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862" w:rsidRPr="006E055F" w:rsidRDefault="00720D08" w:rsidP="000B54B7">
      <w:pPr>
        <w:spacing w:after="0" w:line="240" w:lineRule="auto"/>
        <w:rPr>
          <w:rFonts w:ascii="Tahoma" w:hAnsi="Tahoma" w:cs="Tahoma"/>
          <w:sz w:val="20"/>
          <w:szCs w:val="20"/>
        </w:rPr>
      </w:pPr>
      <w:r>
        <w:rPr>
          <w:rFonts w:ascii="Tahoma" w:eastAsia="Times New Roman" w:hAnsi="Tahoma" w:cs="Tahoma"/>
          <w:noProof/>
          <w:sz w:val="20"/>
          <w:szCs w:val="24"/>
          <w:lang w:eastAsia="de-CH"/>
        </w:rPr>
        <mc:AlternateContent>
          <mc:Choice Requires="wps">
            <w:drawing>
              <wp:anchor distT="0" distB="0" distL="114300" distR="114300" simplePos="0" relativeHeight="251659264" behindDoc="0" locked="0" layoutInCell="1" allowOverlap="1">
                <wp:simplePos x="0" y="0"/>
                <wp:positionH relativeFrom="column">
                  <wp:posOffset>1490345</wp:posOffset>
                </wp:positionH>
                <wp:positionV relativeFrom="paragraph">
                  <wp:posOffset>432435</wp:posOffset>
                </wp:positionV>
                <wp:extent cx="2414905" cy="7810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200" w:rsidRPr="005B6CA1" w:rsidRDefault="00385200" w:rsidP="00AA6E68">
                            <w:pPr>
                              <w:spacing w:after="0" w:line="276" w:lineRule="auto"/>
                              <w:rPr>
                                <w:rFonts w:ascii="Arial" w:hAnsi="Arial" w:cs="Arial"/>
                                <w:b/>
                                <w:sz w:val="24"/>
                              </w:rPr>
                            </w:pPr>
                            <w:r w:rsidRPr="005B6CA1">
                              <w:rPr>
                                <w:rFonts w:ascii="Arial" w:hAnsi="Arial" w:cs="Arial"/>
                                <w:b/>
                                <w:sz w:val="24"/>
                              </w:rPr>
                              <w:t>Wohngenossenschaft</w:t>
                            </w:r>
                          </w:p>
                          <w:p w:rsidR="00385200" w:rsidRDefault="00385200" w:rsidP="00AA6E68">
                            <w:pPr>
                              <w:spacing w:after="0" w:line="276" w:lineRule="auto"/>
                              <w:rPr>
                                <w:rFonts w:ascii="Arial" w:hAnsi="Arial" w:cs="Arial"/>
                                <w:b/>
                                <w:sz w:val="24"/>
                              </w:rPr>
                            </w:pPr>
                            <w:r w:rsidRPr="005B6CA1">
                              <w:rPr>
                                <w:rFonts w:ascii="Arial" w:hAnsi="Arial" w:cs="Arial"/>
                                <w:b/>
                                <w:sz w:val="24"/>
                              </w:rPr>
                              <w:t>im Oberdorf</w:t>
                            </w:r>
                          </w:p>
                          <w:p w:rsidR="00385200" w:rsidRPr="005B6CA1" w:rsidRDefault="00385200" w:rsidP="00AA6E68">
                            <w:pPr>
                              <w:spacing w:after="0" w:line="276" w:lineRule="auto"/>
                              <w:rPr>
                                <w:rFonts w:ascii="Arial" w:hAnsi="Arial" w:cs="Arial"/>
                                <w:b/>
                                <w:sz w:val="24"/>
                              </w:rPr>
                            </w:pPr>
                            <w:r>
                              <w:rPr>
                                <w:rFonts w:ascii="Arial" w:hAnsi="Arial" w:cs="Arial"/>
                                <w:b/>
                                <w:sz w:val="24"/>
                              </w:rPr>
                              <w:t xml:space="preserve">3432 </w:t>
                            </w:r>
                            <w:proofErr w:type="spellStart"/>
                            <w:r>
                              <w:rPr>
                                <w:rFonts w:ascii="Arial" w:hAnsi="Arial" w:cs="Arial"/>
                                <w:b/>
                                <w:sz w:val="24"/>
                              </w:rPr>
                              <w:t>Lützelflüh</w:t>
                            </w:r>
                            <w:proofErr w:type="spellEnd"/>
                          </w:p>
                          <w:p w:rsidR="00385200" w:rsidRDefault="00385200" w:rsidP="00996308"/>
                          <w:p w:rsidR="00385200" w:rsidRDefault="00385200" w:rsidP="00996308"/>
                          <w:p w:rsidR="00385200" w:rsidRDefault="00385200" w:rsidP="0099630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7.35pt;margin-top:34.05pt;width:190.15pt;height:61.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2z3ggIAAA8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" stroked="f">
                <v:textbox>
                  <w:txbxContent>
                    <w:p w:rsidR="00385200" w:rsidRPr="005B6CA1" w:rsidRDefault="00385200" w:rsidP="00AA6E68">
                      <w:pPr>
                        <w:spacing w:after="0" w:line="276" w:lineRule="auto"/>
                        <w:rPr>
                          <w:rFonts w:ascii="Arial" w:hAnsi="Arial" w:cs="Arial"/>
                          <w:b/>
                          <w:sz w:val="24"/>
                        </w:rPr>
                      </w:pPr>
                      <w:r w:rsidRPr="005B6CA1">
                        <w:rPr>
                          <w:rFonts w:ascii="Arial" w:hAnsi="Arial" w:cs="Arial"/>
                          <w:b/>
                          <w:sz w:val="24"/>
                        </w:rPr>
                        <w:t>Wohngenossenschaft</w:t>
                      </w:r>
                    </w:p>
                    <w:p w:rsidR="00385200" w:rsidRDefault="00385200" w:rsidP="00AA6E68">
                      <w:pPr>
                        <w:spacing w:after="0" w:line="276" w:lineRule="auto"/>
                        <w:rPr>
                          <w:rFonts w:ascii="Arial" w:hAnsi="Arial" w:cs="Arial"/>
                          <w:b/>
                          <w:sz w:val="24"/>
                        </w:rPr>
                      </w:pPr>
                      <w:r w:rsidRPr="005B6CA1">
                        <w:rPr>
                          <w:rFonts w:ascii="Arial" w:hAnsi="Arial" w:cs="Arial"/>
                          <w:b/>
                          <w:sz w:val="24"/>
                        </w:rPr>
                        <w:t>im Oberdorf</w:t>
                      </w:r>
                    </w:p>
                    <w:p w:rsidR="00385200" w:rsidRPr="005B6CA1" w:rsidRDefault="00385200" w:rsidP="00AA6E68">
                      <w:pPr>
                        <w:spacing w:after="0" w:line="276" w:lineRule="auto"/>
                        <w:rPr>
                          <w:rFonts w:ascii="Arial" w:hAnsi="Arial" w:cs="Arial"/>
                          <w:b/>
                          <w:sz w:val="24"/>
                        </w:rPr>
                      </w:pPr>
                      <w:r>
                        <w:rPr>
                          <w:rFonts w:ascii="Arial" w:hAnsi="Arial" w:cs="Arial"/>
                          <w:b/>
                          <w:sz w:val="24"/>
                        </w:rPr>
                        <w:t xml:space="preserve">3432 </w:t>
                      </w:r>
                      <w:proofErr w:type="spellStart"/>
                      <w:r>
                        <w:rPr>
                          <w:rFonts w:ascii="Arial" w:hAnsi="Arial" w:cs="Arial"/>
                          <w:b/>
                          <w:sz w:val="24"/>
                        </w:rPr>
                        <w:t>Lützelflüh</w:t>
                      </w:r>
                      <w:proofErr w:type="spellEnd"/>
                    </w:p>
                    <w:p w:rsidR="00385200" w:rsidRDefault="00385200" w:rsidP="00996308"/>
                    <w:p w:rsidR="00385200" w:rsidRDefault="00385200" w:rsidP="00996308"/>
                    <w:p w:rsidR="00385200" w:rsidRDefault="00385200" w:rsidP="00996308"/>
                  </w:txbxContent>
                </v:textbox>
              </v:shape>
            </w:pict>
          </mc:Fallback>
        </mc:AlternateContent>
      </w:r>
      <w:r w:rsidR="00996308" w:rsidRPr="006E055F">
        <w:rPr>
          <w:rFonts w:ascii="Tahoma" w:hAnsi="Tahoma" w:cs="Tahoma"/>
          <w:noProof/>
          <w:lang w:eastAsia="de-CH"/>
        </w:rPr>
        <w:drawing>
          <wp:inline distT="0" distB="0" distL="0" distR="0">
            <wp:extent cx="1423670" cy="1319530"/>
            <wp:effectExtent l="19050" t="0" r="5080" b="0"/>
            <wp:docPr id="2" name="Bild 1" descr="Logo WOG Lützelflüh_korreg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OG Lützelflüh_korregier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23670" cy="1319530"/>
                    </a:xfrm>
                    <a:prstGeom prst="rect">
                      <a:avLst/>
                    </a:prstGeom>
                    <a:noFill/>
                    <a:ln w="9525">
                      <a:noFill/>
                      <a:miter lim="800000"/>
                      <a:headEnd/>
                      <a:tailEnd/>
                    </a:ln>
                  </pic:spPr>
                </pic:pic>
              </a:graphicData>
            </a:graphic>
          </wp:inline>
        </w:drawing>
      </w:r>
    </w:p>
    <w:p w:rsidR="006D7862" w:rsidRPr="006E055F" w:rsidRDefault="006D7862" w:rsidP="000B54B7">
      <w:pPr>
        <w:spacing w:after="0" w:line="240" w:lineRule="auto"/>
        <w:rPr>
          <w:rFonts w:ascii="Tahoma" w:hAnsi="Tahoma" w:cs="Tahoma"/>
          <w:sz w:val="20"/>
          <w:szCs w:val="20"/>
        </w:rPr>
      </w:pPr>
    </w:p>
    <w:p w:rsidR="009D5905" w:rsidRDefault="009D5905" w:rsidP="000B54B7">
      <w:pPr>
        <w:spacing w:after="0" w:line="240" w:lineRule="auto"/>
        <w:rPr>
          <w:rFonts w:ascii="Tahoma" w:hAnsi="Tahoma" w:cs="Tahoma"/>
          <w:sz w:val="20"/>
          <w:szCs w:val="20"/>
        </w:rPr>
      </w:pPr>
    </w:p>
    <w:p w:rsidR="009D5905" w:rsidRDefault="009D5905" w:rsidP="000B54B7">
      <w:pPr>
        <w:spacing w:after="0" w:line="240" w:lineRule="auto"/>
        <w:rPr>
          <w:rFonts w:ascii="Tahoma" w:hAnsi="Tahoma" w:cs="Tahoma"/>
          <w:sz w:val="20"/>
          <w:szCs w:val="20"/>
        </w:rPr>
      </w:pPr>
    </w:p>
    <w:p w:rsidR="009D5905" w:rsidRPr="00DC3907" w:rsidRDefault="009D5905" w:rsidP="009D5905">
      <w:pPr>
        <w:shd w:val="clear" w:color="auto" w:fill="002060"/>
        <w:spacing w:after="0" w:line="240" w:lineRule="auto"/>
        <w:jc w:val="center"/>
        <w:rPr>
          <w:rFonts w:ascii="Tahoma" w:hAnsi="Tahoma" w:cs="Tahoma"/>
          <w:b/>
          <w:color w:val="FFFFFF" w:themeColor="background1"/>
          <w:sz w:val="40"/>
          <w:szCs w:val="40"/>
        </w:rPr>
      </w:pPr>
      <w:r w:rsidRPr="00001DB2">
        <w:rPr>
          <w:rFonts w:ascii="Tahoma" w:hAnsi="Tahoma" w:cs="Tahoma"/>
          <w:b/>
          <w:color w:val="FFFFFF" w:themeColor="background1"/>
          <w:sz w:val="40"/>
          <w:szCs w:val="40"/>
        </w:rPr>
        <w:t>Jahresbericht</w:t>
      </w:r>
      <w:r>
        <w:rPr>
          <w:rFonts w:ascii="Tahoma" w:hAnsi="Tahoma" w:cs="Tahoma"/>
          <w:b/>
          <w:color w:val="FFFFFF" w:themeColor="background1"/>
          <w:sz w:val="40"/>
          <w:szCs w:val="40"/>
        </w:rPr>
        <w:t xml:space="preserve"> 2021</w:t>
      </w:r>
    </w:p>
    <w:p w:rsidR="009D5905" w:rsidRDefault="009D5905" w:rsidP="000B54B7">
      <w:pPr>
        <w:spacing w:after="0" w:line="240" w:lineRule="auto"/>
        <w:rPr>
          <w:rFonts w:ascii="Tahoma" w:hAnsi="Tahoma" w:cs="Tahoma"/>
          <w:sz w:val="20"/>
          <w:szCs w:val="20"/>
        </w:rPr>
      </w:pPr>
    </w:p>
    <w:p w:rsidR="009D5905" w:rsidRDefault="009D5905" w:rsidP="000B54B7">
      <w:pPr>
        <w:spacing w:after="0" w:line="240" w:lineRule="auto"/>
        <w:rPr>
          <w:rFonts w:ascii="Tahoma" w:hAnsi="Tahoma" w:cs="Tahoma"/>
          <w:sz w:val="20"/>
          <w:szCs w:val="20"/>
        </w:rPr>
      </w:pPr>
    </w:p>
    <w:p w:rsidR="009D5905" w:rsidRPr="009D5905" w:rsidRDefault="00873777" w:rsidP="009D5905">
      <w:pPr>
        <w:tabs>
          <w:tab w:val="left" w:pos="1470"/>
          <w:tab w:val="left" w:pos="5670"/>
        </w:tabs>
        <w:rPr>
          <w:rFonts w:ascii="Tahoma" w:hAnsi="Tahoma" w:cs="Tahoma"/>
          <w:sz w:val="20"/>
          <w:szCs w:val="20"/>
        </w:rPr>
      </w:pPr>
      <w:r>
        <w:rPr>
          <w:rFonts w:ascii="Tahoma" w:hAnsi="Tahoma" w:cs="Tahoma"/>
          <w:sz w:val="20"/>
          <w:szCs w:val="20"/>
        </w:rPr>
        <w:t xml:space="preserve">An der GV vom 11. Juni 2022 erläutert der Vorstand das Geschäftsjahr 2021. Geleitet wird die Sitzung von der Präsidentin </w:t>
      </w:r>
      <w:proofErr w:type="spellStart"/>
      <w:r>
        <w:rPr>
          <w:rFonts w:ascii="Tahoma" w:hAnsi="Tahoma" w:cs="Tahoma"/>
          <w:sz w:val="20"/>
          <w:szCs w:val="20"/>
        </w:rPr>
        <w:t>Lislott</w:t>
      </w:r>
      <w:proofErr w:type="spellEnd"/>
      <w:r>
        <w:rPr>
          <w:rFonts w:ascii="Tahoma" w:hAnsi="Tahoma" w:cs="Tahoma"/>
          <w:sz w:val="20"/>
          <w:szCs w:val="20"/>
        </w:rPr>
        <w:t xml:space="preserve"> Peyer. Sie blickt mit folgenden </w:t>
      </w:r>
      <w:r w:rsidR="00431D30">
        <w:rPr>
          <w:rFonts w:ascii="Tahoma" w:hAnsi="Tahoma" w:cs="Tahoma"/>
          <w:sz w:val="20"/>
          <w:szCs w:val="20"/>
        </w:rPr>
        <w:t>Gedanken</w:t>
      </w:r>
      <w:r>
        <w:rPr>
          <w:rFonts w:ascii="Tahoma" w:hAnsi="Tahoma" w:cs="Tahoma"/>
          <w:sz w:val="20"/>
          <w:szCs w:val="20"/>
        </w:rPr>
        <w:t xml:space="preserve"> auf ihr erstes Amtsjahr in der Wohngenossenschaft zurück:</w:t>
      </w:r>
    </w:p>
    <w:p w:rsidR="009D5905" w:rsidRPr="009D5905" w:rsidRDefault="009D5905" w:rsidP="009D5905">
      <w:pPr>
        <w:rPr>
          <w:rFonts w:ascii="Tahoma" w:hAnsi="Tahoma" w:cs="Tahoma"/>
          <w:sz w:val="20"/>
          <w:szCs w:val="20"/>
        </w:rPr>
      </w:pPr>
      <w:r w:rsidRPr="009D5905">
        <w:rPr>
          <w:rFonts w:ascii="Tahoma" w:hAnsi="Tahoma" w:cs="Tahoma"/>
          <w:sz w:val="20"/>
          <w:szCs w:val="20"/>
        </w:rPr>
        <w:t xml:space="preserve">Die </w:t>
      </w:r>
      <w:r w:rsidRPr="009D5905">
        <w:rPr>
          <w:rFonts w:ascii="Tahoma" w:hAnsi="Tahoma" w:cs="Tahoma"/>
          <w:b/>
          <w:bCs/>
          <w:sz w:val="20"/>
          <w:szCs w:val="20"/>
        </w:rPr>
        <w:t xml:space="preserve">3 </w:t>
      </w:r>
      <w:proofErr w:type="spellStart"/>
      <w:r w:rsidRPr="00873777">
        <w:rPr>
          <w:rFonts w:ascii="Tahoma" w:hAnsi="Tahoma" w:cs="Tahoma"/>
          <w:b/>
          <w:sz w:val="20"/>
          <w:szCs w:val="20"/>
        </w:rPr>
        <w:t>G</w:t>
      </w:r>
      <w:r w:rsidRPr="009D5905">
        <w:rPr>
          <w:rFonts w:ascii="Tahoma" w:hAnsi="Tahoma" w:cs="Tahoma"/>
          <w:sz w:val="20"/>
          <w:szCs w:val="20"/>
        </w:rPr>
        <w:t>s</w:t>
      </w:r>
      <w:proofErr w:type="spellEnd"/>
      <w:r w:rsidRPr="009D5905">
        <w:rPr>
          <w:rFonts w:ascii="Tahoma" w:hAnsi="Tahoma" w:cs="Tahoma"/>
          <w:sz w:val="20"/>
          <w:szCs w:val="20"/>
        </w:rPr>
        <w:t xml:space="preserve"> im Flyer der WOG: </w:t>
      </w:r>
      <w:r w:rsidRPr="009D5905">
        <w:rPr>
          <w:rFonts w:ascii="Tahoma" w:hAnsi="Tahoma" w:cs="Tahoma"/>
          <w:b/>
          <w:bCs/>
          <w:sz w:val="20"/>
          <w:szCs w:val="20"/>
        </w:rPr>
        <w:t>G</w:t>
      </w:r>
      <w:r w:rsidRPr="009D5905">
        <w:rPr>
          <w:rFonts w:ascii="Tahoma" w:hAnsi="Tahoma" w:cs="Tahoma"/>
          <w:sz w:val="20"/>
          <w:szCs w:val="20"/>
        </w:rPr>
        <w:t xml:space="preserve">emeinsam, </w:t>
      </w:r>
      <w:r w:rsidRPr="009D5905">
        <w:rPr>
          <w:rFonts w:ascii="Tahoma" w:hAnsi="Tahoma" w:cs="Tahoma"/>
          <w:b/>
          <w:bCs/>
          <w:sz w:val="20"/>
          <w:szCs w:val="20"/>
        </w:rPr>
        <w:t>g</w:t>
      </w:r>
      <w:r w:rsidRPr="009D5905">
        <w:rPr>
          <w:rFonts w:ascii="Tahoma" w:hAnsi="Tahoma" w:cs="Tahoma"/>
          <w:sz w:val="20"/>
          <w:szCs w:val="20"/>
        </w:rPr>
        <w:t>enerationenübergreifend</w:t>
      </w:r>
      <w:r w:rsidR="00873777">
        <w:rPr>
          <w:rFonts w:ascii="Tahoma" w:hAnsi="Tahoma" w:cs="Tahoma"/>
          <w:sz w:val="20"/>
          <w:szCs w:val="20"/>
        </w:rPr>
        <w:t xml:space="preserve"> und</w:t>
      </w:r>
      <w:r w:rsidRPr="009D5905">
        <w:rPr>
          <w:rFonts w:ascii="Tahoma" w:hAnsi="Tahoma" w:cs="Tahoma"/>
          <w:sz w:val="20"/>
          <w:szCs w:val="20"/>
        </w:rPr>
        <w:t xml:space="preserve"> </w:t>
      </w:r>
      <w:r w:rsidRPr="009D5905">
        <w:rPr>
          <w:rFonts w:ascii="Tahoma" w:hAnsi="Tahoma" w:cs="Tahoma"/>
          <w:b/>
          <w:bCs/>
          <w:sz w:val="20"/>
          <w:szCs w:val="20"/>
        </w:rPr>
        <w:t>g</w:t>
      </w:r>
      <w:r w:rsidRPr="009D5905">
        <w:rPr>
          <w:rFonts w:ascii="Tahoma" w:hAnsi="Tahoma" w:cs="Tahoma"/>
          <w:sz w:val="20"/>
          <w:szCs w:val="20"/>
        </w:rPr>
        <w:t>enossenschaftlich haben mich dazu bewogen, mich im Vorstand zu engagieren. Das vergangene Geschäftsjahr -</w:t>
      </w:r>
      <w:r w:rsidR="00873777">
        <w:rPr>
          <w:rFonts w:ascii="Tahoma" w:hAnsi="Tahoma" w:cs="Tahoma"/>
          <w:sz w:val="20"/>
          <w:szCs w:val="20"/>
        </w:rPr>
        <w:t xml:space="preserve"> </w:t>
      </w:r>
      <w:r w:rsidRPr="009D5905">
        <w:rPr>
          <w:rFonts w:ascii="Tahoma" w:hAnsi="Tahoma" w:cs="Tahoma"/>
          <w:sz w:val="20"/>
          <w:szCs w:val="20"/>
        </w:rPr>
        <w:t>für mich mein erstes</w:t>
      </w:r>
      <w:r w:rsidR="00873777">
        <w:rPr>
          <w:rFonts w:ascii="Tahoma" w:hAnsi="Tahoma" w:cs="Tahoma"/>
          <w:sz w:val="20"/>
          <w:szCs w:val="20"/>
        </w:rPr>
        <w:t xml:space="preserve"> </w:t>
      </w:r>
      <w:r w:rsidRPr="009D5905">
        <w:rPr>
          <w:rFonts w:ascii="Tahoma" w:hAnsi="Tahoma" w:cs="Tahoma"/>
          <w:sz w:val="20"/>
          <w:szCs w:val="20"/>
        </w:rPr>
        <w:t>- war geprägt von den vielen Gesprächen/ Sitzungen mit der Situation «Wohnpark Ochsen». Ich erlebte ein grosses Engagement und lösungsorientiertes Handeln des Vorstandes.</w:t>
      </w:r>
    </w:p>
    <w:p w:rsidR="009D5905" w:rsidRPr="009D5905" w:rsidRDefault="009D5905" w:rsidP="009D5905">
      <w:pPr>
        <w:rPr>
          <w:rFonts w:ascii="Tahoma" w:hAnsi="Tahoma" w:cs="Tahoma"/>
          <w:sz w:val="20"/>
          <w:szCs w:val="20"/>
        </w:rPr>
      </w:pPr>
      <w:r w:rsidRPr="009D5905">
        <w:rPr>
          <w:rFonts w:ascii="Tahoma" w:hAnsi="Tahoma" w:cs="Tahoma"/>
          <w:sz w:val="20"/>
          <w:szCs w:val="20"/>
        </w:rPr>
        <w:t xml:space="preserve">Zwei Highlights zeigen, dass unser Haus immer wieder offene Türen hat und sich im Dorf integriert: </w:t>
      </w:r>
    </w:p>
    <w:p w:rsidR="009D5905" w:rsidRPr="009D5905" w:rsidRDefault="009D5905" w:rsidP="009D5905">
      <w:pPr>
        <w:pStyle w:val="Listenabsatz"/>
        <w:numPr>
          <w:ilvl w:val="0"/>
          <w:numId w:val="11"/>
        </w:numPr>
        <w:spacing w:after="0" w:line="240" w:lineRule="auto"/>
        <w:rPr>
          <w:rFonts w:ascii="Tahoma" w:hAnsi="Tahoma" w:cs="Tahoma"/>
          <w:sz w:val="20"/>
          <w:szCs w:val="20"/>
        </w:rPr>
      </w:pPr>
      <w:r w:rsidRPr="009D5905">
        <w:rPr>
          <w:rFonts w:ascii="Tahoma" w:hAnsi="Tahoma" w:cs="Tahoma"/>
          <w:sz w:val="20"/>
          <w:szCs w:val="20"/>
        </w:rPr>
        <w:t xml:space="preserve">Bilder der Künstlerin Franziska </w:t>
      </w:r>
      <w:proofErr w:type="spellStart"/>
      <w:r w:rsidRPr="009D5905">
        <w:rPr>
          <w:rFonts w:ascii="Tahoma" w:hAnsi="Tahoma" w:cs="Tahoma"/>
          <w:sz w:val="20"/>
          <w:szCs w:val="20"/>
        </w:rPr>
        <w:t>Wüthrich</w:t>
      </w:r>
      <w:proofErr w:type="spellEnd"/>
      <w:r w:rsidRPr="009D5905">
        <w:rPr>
          <w:rFonts w:ascii="Tahoma" w:hAnsi="Tahoma" w:cs="Tahoma"/>
          <w:sz w:val="20"/>
          <w:szCs w:val="20"/>
        </w:rPr>
        <w:t xml:space="preserve"> beleben seit dem Sommer das Haus und sind für die Öffentlichkeit zuglänglich. Ihre Berg- und Blumenmotive stellte sie im Herbst 21 in der Kulturmühle aus. An einem Seniorennachmittag der Kirchgemeinde berichtete Franziska </w:t>
      </w:r>
      <w:proofErr w:type="spellStart"/>
      <w:r w:rsidRPr="009D5905">
        <w:rPr>
          <w:rFonts w:ascii="Tahoma" w:hAnsi="Tahoma" w:cs="Tahoma"/>
          <w:sz w:val="20"/>
          <w:szCs w:val="20"/>
        </w:rPr>
        <w:t>Wüthrich</w:t>
      </w:r>
      <w:proofErr w:type="spellEnd"/>
      <w:r w:rsidRPr="009D5905">
        <w:rPr>
          <w:rFonts w:ascii="Tahoma" w:hAnsi="Tahoma" w:cs="Tahoma"/>
          <w:sz w:val="20"/>
          <w:szCs w:val="20"/>
        </w:rPr>
        <w:t xml:space="preserve"> über Leben und den Zugang zur Kunst </w:t>
      </w:r>
    </w:p>
    <w:p w:rsidR="00052488" w:rsidRDefault="009D5905" w:rsidP="00052488">
      <w:pPr>
        <w:pStyle w:val="Listenabsatz"/>
        <w:numPr>
          <w:ilvl w:val="0"/>
          <w:numId w:val="11"/>
        </w:numPr>
        <w:spacing w:after="0" w:line="240" w:lineRule="auto"/>
        <w:rPr>
          <w:rFonts w:ascii="Tahoma" w:hAnsi="Tahoma" w:cs="Tahoma"/>
          <w:sz w:val="20"/>
          <w:szCs w:val="20"/>
        </w:rPr>
      </w:pPr>
      <w:r w:rsidRPr="009D5905">
        <w:rPr>
          <w:rFonts w:ascii="Tahoma" w:hAnsi="Tahoma" w:cs="Tahoma"/>
          <w:sz w:val="20"/>
          <w:szCs w:val="20"/>
        </w:rPr>
        <w:t>Im Dezember öffneten wir das Gemeinschaftshaus für das „Adventsfenster“ unseres Dorfes. Ein gelungener Anlass mit vielen Lichtern, Panflötenklängen und regem Austausch bei den Besuchenden. Warme Getränke, weihnächtliche Naschereien, g</w:t>
      </w:r>
      <w:r w:rsidR="00052488">
        <w:rPr>
          <w:rFonts w:ascii="Tahoma" w:hAnsi="Tahoma" w:cs="Tahoma"/>
          <w:sz w:val="20"/>
          <w:szCs w:val="20"/>
        </w:rPr>
        <w:t xml:space="preserve">ebratenen Kastanien und </w:t>
      </w:r>
      <w:proofErr w:type="spellStart"/>
      <w:r w:rsidR="00052488">
        <w:rPr>
          <w:rFonts w:ascii="Tahoma" w:hAnsi="Tahoma" w:cs="Tahoma"/>
          <w:sz w:val="20"/>
          <w:szCs w:val="20"/>
        </w:rPr>
        <w:t>Würstli</w:t>
      </w:r>
      <w:proofErr w:type="spellEnd"/>
      <w:r w:rsidR="00052488">
        <w:rPr>
          <w:rFonts w:ascii="Tahoma" w:hAnsi="Tahoma" w:cs="Tahoma"/>
          <w:sz w:val="20"/>
          <w:szCs w:val="20"/>
        </w:rPr>
        <w:t xml:space="preserve"> bereicherten den adventlichen Anlass.</w:t>
      </w:r>
    </w:p>
    <w:p w:rsidR="009D5905" w:rsidRPr="00052488" w:rsidRDefault="00052488" w:rsidP="00052488">
      <w:pPr>
        <w:spacing w:after="0" w:line="240" w:lineRule="auto"/>
        <w:rPr>
          <w:rFonts w:ascii="Tahoma" w:hAnsi="Tahoma" w:cs="Tahoma"/>
          <w:sz w:val="20"/>
          <w:szCs w:val="20"/>
        </w:rPr>
      </w:pPr>
      <w:r w:rsidRPr="00052488">
        <w:rPr>
          <w:rFonts w:ascii="Tahoma" w:hAnsi="Tahoma" w:cs="Tahoma"/>
          <w:sz w:val="20"/>
          <w:szCs w:val="20"/>
        </w:rPr>
        <w:t xml:space="preserve"> </w:t>
      </w:r>
    </w:p>
    <w:p w:rsidR="009D5905" w:rsidRPr="009D5905" w:rsidRDefault="009D5905" w:rsidP="009D5905">
      <w:pPr>
        <w:rPr>
          <w:rFonts w:ascii="Tahoma" w:hAnsi="Tahoma" w:cs="Tahoma"/>
          <w:sz w:val="20"/>
          <w:szCs w:val="20"/>
        </w:rPr>
      </w:pPr>
      <w:r w:rsidRPr="009D5905">
        <w:rPr>
          <w:rFonts w:ascii="Tahoma" w:hAnsi="Tahoma" w:cs="Tahoma"/>
          <w:sz w:val="20"/>
          <w:szCs w:val="20"/>
        </w:rPr>
        <w:t xml:space="preserve">Ich freue mich weiter auf die Zusammenarbeit von </w:t>
      </w:r>
      <w:r w:rsidRPr="009D5905">
        <w:rPr>
          <w:rFonts w:ascii="Tahoma" w:hAnsi="Tahoma" w:cs="Tahoma"/>
          <w:b/>
          <w:bCs/>
          <w:sz w:val="20"/>
          <w:szCs w:val="20"/>
        </w:rPr>
        <w:t xml:space="preserve">3 </w:t>
      </w:r>
      <w:proofErr w:type="spellStart"/>
      <w:r w:rsidRPr="009D5905">
        <w:rPr>
          <w:rFonts w:ascii="Tahoma" w:hAnsi="Tahoma" w:cs="Tahoma"/>
          <w:b/>
          <w:bCs/>
          <w:sz w:val="20"/>
          <w:szCs w:val="20"/>
        </w:rPr>
        <w:t>G</w:t>
      </w:r>
      <w:r w:rsidRPr="00873777">
        <w:rPr>
          <w:rFonts w:ascii="Tahoma" w:hAnsi="Tahoma" w:cs="Tahoma"/>
          <w:bCs/>
          <w:sz w:val="20"/>
          <w:szCs w:val="20"/>
        </w:rPr>
        <w:t>s</w:t>
      </w:r>
      <w:proofErr w:type="spellEnd"/>
      <w:r w:rsidRPr="009D5905">
        <w:rPr>
          <w:rFonts w:ascii="Tahoma" w:hAnsi="Tahoma" w:cs="Tahoma"/>
          <w:b/>
          <w:bCs/>
          <w:sz w:val="20"/>
          <w:szCs w:val="20"/>
        </w:rPr>
        <w:t xml:space="preserve"> auf 3 </w:t>
      </w:r>
      <w:proofErr w:type="spellStart"/>
      <w:r w:rsidRPr="009D5905">
        <w:rPr>
          <w:rFonts w:ascii="Tahoma" w:hAnsi="Tahoma" w:cs="Tahoma"/>
          <w:b/>
          <w:bCs/>
          <w:sz w:val="20"/>
          <w:szCs w:val="20"/>
        </w:rPr>
        <w:t>M</w:t>
      </w:r>
      <w:r w:rsidRPr="00873777">
        <w:rPr>
          <w:rFonts w:ascii="Tahoma" w:hAnsi="Tahoma" w:cs="Tahoma"/>
          <w:bCs/>
          <w:sz w:val="20"/>
          <w:szCs w:val="20"/>
        </w:rPr>
        <w:t>s</w:t>
      </w:r>
      <w:proofErr w:type="spellEnd"/>
      <w:r w:rsidR="00873777">
        <w:rPr>
          <w:rFonts w:ascii="Tahoma" w:hAnsi="Tahoma" w:cs="Tahoma"/>
          <w:sz w:val="20"/>
          <w:szCs w:val="20"/>
        </w:rPr>
        <w:t>: auf das</w:t>
      </w:r>
      <w:r w:rsidRPr="009D5905">
        <w:rPr>
          <w:rFonts w:ascii="Tahoma" w:hAnsi="Tahoma" w:cs="Tahoma"/>
          <w:sz w:val="20"/>
          <w:szCs w:val="20"/>
        </w:rPr>
        <w:t xml:space="preserve"> </w:t>
      </w:r>
      <w:r w:rsidRPr="009D5905">
        <w:rPr>
          <w:rFonts w:ascii="Tahoma" w:hAnsi="Tahoma" w:cs="Tahoma"/>
          <w:b/>
          <w:bCs/>
          <w:sz w:val="20"/>
          <w:szCs w:val="20"/>
        </w:rPr>
        <w:t>M</w:t>
      </w:r>
      <w:r w:rsidR="00873777">
        <w:rPr>
          <w:rFonts w:ascii="Tahoma" w:hAnsi="Tahoma" w:cs="Tahoma"/>
          <w:sz w:val="20"/>
          <w:szCs w:val="20"/>
        </w:rPr>
        <w:t>itdenken,</w:t>
      </w:r>
      <w:r w:rsidRPr="009D5905">
        <w:rPr>
          <w:rFonts w:ascii="Tahoma" w:hAnsi="Tahoma" w:cs="Tahoma"/>
          <w:sz w:val="20"/>
          <w:szCs w:val="20"/>
        </w:rPr>
        <w:t xml:space="preserve"> </w:t>
      </w:r>
      <w:r w:rsidRPr="009D5905">
        <w:rPr>
          <w:rFonts w:ascii="Tahoma" w:hAnsi="Tahoma" w:cs="Tahoma"/>
          <w:b/>
          <w:bCs/>
          <w:sz w:val="20"/>
          <w:szCs w:val="20"/>
        </w:rPr>
        <w:t>M</w:t>
      </w:r>
      <w:r w:rsidRPr="009D5905">
        <w:rPr>
          <w:rFonts w:ascii="Tahoma" w:hAnsi="Tahoma" w:cs="Tahoma"/>
          <w:sz w:val="20"/>
          <w:szCs w:val="20"/>
        </w:rPr>
        <w:t xml:space="preserve">itentwickeln und </w:t>
      </w:r>
      <w:r w:rsidRPr="009D5905">
        <w:rPr>
          <w:rFonts w:ascii="Tahoma" w:hAnsi="Tahoma" w:cs="Tahoma"/>
          <w:b/>
          <w:bCs/>
          <w:sz w:val="20"/>
          <w:szCs w:val="20"/>
        </w:rPr>
        <w:t>M</w:t>
      </w:r>
      <w:r w:rsidRPr="009D5905">
        <w:rPr>
          <w:rFonts w:ascii="Tahoma" w:hAnsi="Tahoma" w:cs="Tahoma"/>
          <w:sz w:val="20"/>
          <w:szCs w:val="20"/>
        </w:rPr>
        <w:t>itwirken!</w:t>
      </w:r>
    </w:p>
    <w:p w:rsidR="009D5905" w:rsidRPr="0093038E" w:rsidRDefault="009D5905" w:rsidP="0093038E">
      <w:pPr>
        <w:rPr>
          <w:rFonts w:ascii="Tahoma" w:hAnsi="Tahoma" w:cs="Tahoma"/>
          <w:i/>
          <w:sz w:val="20"/>
          <w:szCs w:val="20"/>
        </w:rPr>
      </w:pPr>
      <w:proofErr w:type="spellStart"/>
      <w:r w:rsidRPr="00873777">
        <w:rPr>
          <w:rFonts w:ascii="Tahoma" w:hAnsi="Tahoma" w:cs="Tahoma"/>
          <w:i/>
          <w:sz w:val="20"/>
          <w:szCs w:val="20"/>
        </w:rPr>
        <w:t>Lislott</w:t>
      </w:r>
      <w:proofErr w:type="spellEnd"/>
      <w:r w:rsidRPr="00873777">
        <w:rPr>
          <w:rFonts w:ascii="Tahoma" w:hAnsi="Tahoma" w:cs="Tahoma"/>
          <w:i/>
          <w:sz w:val="20"/>
          <w:szCs w:val="20"/>
        </w:rPr>
        <w:t xml:space="preserve"> Peyer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5"/>
      </w:tblGrid>
      <w:tr w:rsidR="001F7015" w:rsidTr="001F7015">
        <w:tc>
          <w:tcPr>
            <w:tcW w:w="9515" w:type="dxa"/>
          </w:tcPr>
          <w:p w:rsidR="001F7015" w:rsidRDefault="001F7015" w:rsidP="000B54B7">
            <w:pPr>
              <w:spacing w:after="0" w:line="240" w:lineRule="auto"/>
              <w:rPr>
                <w:rFonts w:ascii="Tahoma" w:hAnsi="Tahoma" w:cs="Tahoma"/>
                <w:sz w:val="20"/>
                <w:szCs w:val="20"/>
              </w:rPr>
            </w:pPr>
            <w:r>
              <w:rPr>
                <w:rFonts w:ascii="Tahoma" w:hAnsi="Tahoma" w:cs="Tahoma"/>
                <w:noProof/>
                <w:sz w:val="20"/>
                <w:szCs w:val="20"/>
                <w:lang w:eastAsia="de-CH"/>
              </w:rPr>
              <w:drawing>
                <wp:inline distT="0" distB="0" distL="0" distR="0">
                  <wp:extent cx="5941850" cy="3096000"/>
                  <wp:effectExtent l="0" t="0" r="190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ü21.027 (2).JPG"/>
                          <pic:cNvPicPr/>
                        </pic:nvPicPr>
                        <pic:blipFill>
                          <a:blip r:embed="rId9" cstate="screen">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5941850" cy="3096000"/>
                          </a:xfrm>
                          <a:prstGeom prst="rect">
                            <a:avLst/>
                          </a:prstGeom>
                        </pic:spPr>
                      </pic:pic>
                    </a:graphicData>
                  </a:graphic>
                </wp:inline>
              </w:drawing>
            </w:r>
          </w:p>
        </w:tc>
      </w:tr>
      <w:tr w:rsidR="001F7015" w:rsidRPr="001F7015" w:rsidTr="001F7015">
        <w:tc>
          <w:tcPr>
            <w:tcW w:w="9515" w:type="dxa"/>
          </w:tcPr>
          <w:p w:rsidR="001F7015" w:rsidRPr="001F7015" w:rsidRDefault="001F7015" w:rsidP="000B54B7">
            <w:pPr>
              <w:spacing w:after="0" w:line="240" w:lineRule="auto"/>
              <w:rPr>
                <w:rFonts w:ascii="Tahoma" w:hAnsi="Tahoma" w:cs="Tahoma"/>
                <w:noProof/>
                <w:sz w:val="16"/>
                <w:szCs w:val="16"/>
                <w:lang w:eastAsia="de-CH"/>
              </w:rPr>
            </w:pPr>
            <w:r w:rsidRPr="001F7015">
              <w:rPr>
                <w:rFonts w:ascii="Tahoma" w:hAnsi="Tahoma" w:cs="Tahoma"/>
                <w:noProof/>
                <w:sz w:val="16"/>
                <w:szCs w:val="16"/>
                <w:lang w:eastAsia="de-CH"/>
              </w:rPr>
              <w:t>Lützelflüh mit Oberdorf, Kirche und Gotthelf-Zentrum, Herbst 2021</w:t>
            </w:r>
          </w:p>
        </w:tc>
      </w:tr>
    </w:tbl>
    <w:p w:rsidR="00DE1D67" w:rsidRDefault="00DE1D67" w:rsidP="000B54B7">
      <w:pPr>
        <w:spacing w:after="0" w:line="240" w:lineRule="auto"/>
        <w:rPr>
          <w:rFonts w:ascii="Tahoma" w:hAnsi="Tahoma" w:cs="Tahoma"/>
          <w:sz w:val="20"/>
          <w:szCs w:val="20"/>
        </w:rPr>
      </w:pPr>
    </w:p>
    <w:p w:rsidR="001B3FDC" w:rsidRPr="00DC3907" w:rsidRDefault="00D44AE9" w:rsidP="00873777">
      <w:pPr>
        <w:shd w:val="clear" w:color="auto" w:fill="002060"/>
        <w:spacing w:after="0" w:line="240" w:lineRule="auto"/>
        <w:jc w:val="center"/>
        <w:rPr>
          <w:rFonts w:ascii="Tahoma" w:hAnsi="Tahoma" w:cs="Tahoma"/>
          <w:b/>
          <w:color w:val="FFFFFF" w:themeColor="background1"/>
        </w:rPr>
      </w:pPr>
      <w:r>
        <w:rPr>
          <w:rFonts w:ascii="Tahoma" w:hAnsi="Tahoma" w:cs="Tahoma"/>
          <w:b/>
          <w:color w:val="FFFFFF" w:themeColor="background1"/>
        </w:rPr>
        <w:lastRenderedPageBreak/>
        <w:t>Geschäftsgang 2021</w:t>
      </w:r>
    </w:p>
    <w:p w:rsidR="001B3FDC" w:rsidRDefault="001B3FDC" w:rsidP="000B54B7">
      <w:pPr>
        <w:spacing w:after="0" w:line="240" w:lineRule="auto"/>
        <w:rPr>
          <w:rFonts w:ascii="Tahoma" w:hAnsi="Tahoma" w:cs="Tahoma"/>
          <w:sz w:val="20"/>
          <w:szCs w:val="20"/>
        </w:rPr>
      </w:pPr>
    </w:p>
    <w:p w:rsidR="00001DB2" w:rsidRPr="00CC3F7B" w:rsidRDefault="00001DB2" w:rsidP="000B54B7">
      <w:pPr>
        <w:spacing w:after="0" w:line="240" w:lineRule="auto"/>
        <w:rPr>
          <w:rFonts w:ascii="Tahoma" w:hAnsi="Tahoma" w:cs="Tahoma"/>
          <w:sz w:val="20"/>
          <w:szCs w:val="20"/>
        </w:rPr>
      </w:pPr>
    </w:p>
    <w:p w:rsidR="0074656D" w:rsidRPr="00DC3907" w:rsidRDefault="00D44AE9" w:rsidP="007876B5">
      <w:pPr>
        <w:spacing w:line="240" w:lineRule="auto"/>
        <w:rPr>
          <w:rFonts w:ascii="Tahoma" w:hAnsi="Tahoma" w:cs="Tahoma"/>
          <w:b/>
          <w:sz w:val="20"/>
          <w:szCs w:val="20"/>
        </w:rPr>
      </w:pPr>
      <w:r>
        <w:rPr>
          <w:rFonts w:ascii="Tahoma" w:hAnsi="Tahoma" w:cs="Tahoma"/>
          <w:b/>
          <w:sz w:val="20"/>
          <w:szCs w:val="20"/>
        </w:rPr>
        <w:t>Bilanz per 31.12.2021</w:t>
      </w:r>
      <w:r w:rsidR="00215551" w:rsidRPr="00DC3907">
        <w:rPr>
          <w:rFonts w:ascii="Tahoma" w:hAnsi="Tahoma" w:cs="Tahoma"/>
          <w:b/>
          <w:sz w:val="20"/>
          <w:szCs w:val="20"/>
        </w:rPr>
        <w:t xml:space="preserve"> </w:t>
      </w:r>
      <w:r w:rsidR="001A6F6B" w:rsidRPr="00DC3907">
        <w:rPr>
          <w:rFonts w:ascii="Tahoma" w:hAnsi="Tahoma" w:cs="Tahoma"/>
          <w:b/>
          <w:sz w:val="20"/>
          <w:szCs w:val="20"/>
        </w:rPr>
        <w:t>/</w:t>
      </w:r>
      <w:r w:rsidR="00215551" w:rsidRPr="00DC3907">
        <w:rPr>
          <w:rFonts w:ascii="Tahoma" w:hAnsi="Tahoma" w:cs="Tahoma"/>
          <w:b/>
          <w:sz w:val="20"/>
          <w:szCs w:val="20"/>
        </w:rPr>
        <w:t xml:space="preserve"> </w:t>
      </w:r>
      <w:r>
        <w:rPr>
          <w:rFonts w:ascii="Tahoma" w:hAnsi="Tahoma" w:cs="Tahoma"/>
          <w:b/>
          <w:sz w:val="20"/>
          <w:szCs w:val="20"/>
        </w:rPr>
        <w:t>Ertragsrechnung 2021</w:t>
      </w:r>
    </w:p>
    <w:tbl>
      <w:tblPr>
        <w:tblW w:w="85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
        <w:gridCol w:w="3827"/>
        <w:gridCol w:w="1985"/>
        <w:gridCol w:w="1984"/>
      </w:tblGrid>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215551">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bottom"/>
            <w:hideMark/>
          </w:tcPr>
          <w:p w:rsidR="00DC3907" w:rsidRPr="00873777" w:rsidRDefault="00DC3907" w:rsidP="00215551">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Bilanz</w:t>
            </w:r>
          </w:p>
        </w:tc>
        <w:tc>
          <w:tcPr>
            <w:tcW w:w="1985" w:type="dxa"/>
            <w:shd w:val="clear" w:color="auto" w:fill="auto"/>
            <w:noWrap/>
            <w:vAlign w:val="center"/>
            <w:hideMark/>
          </w:tcPr>
          <w:p w:rsidR="00DC3907" w:rsidRPr="00873777" w:rsidRDefault="00D44AE9" w:rsidP="006E055F">
            <w:pPr>
              <w:spacing w:after="0" w:line="240" w:lineRule="auto"/>
              <w:jc w:val="center"/>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2021</w:t>
            </w:r>
          </w:p>
        </w:tc>
        <w:tc>
          <w:tcPr>
            <w:tcW w:w="1984" w:type="dxa"/>
            <w:shd w:val="clear" w:color="auto" w:fill="auto"/>
            <w:noWrap/>
            <w:vAlign w:val="center"/>
            <w:hideMark/>
          </w:tcPr>
          <w:p w:rsidR="00DC3907" w:rsidRPr="00873777" w:rsidRDefault="00D44AE9" w:rsidP="006E055F">
            <w:pPr>
              <w:spacing w:after="0" w:line="240" w:lineRule="auto"/>
              <w:jc w:val="center"/>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2020</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1985"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b/>
                <w:bCs/>
                <w:color w:val="000000"/>
                <w:sz w:val="18"/>
                <w:szCs w:val="18"/>
                <w:lang w:eastAsia="de-CH"/>
              </w:rPr>
            </w:pPr>
          </w:p>
        </w:tc>
        <w:tc>
          <w:tcPr>
            <w:tcW w:w="1984"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b/>
                <w:bCs/>
                <w:color w:val="000000"/>
                <w:sz w:val="18"/>
                <w:szCs w:val="18"/>
                <w:lang w:eastAsia="de-CH"/>
              </w:rPr>
            </w:pP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Aktiven</w:t>
            </w:r>
          </w:p>
        </w:tc>
        <w:tc>
          <w:tcPr>
            <w:tcW w:w="1985"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p>
        </w:tc>
        <w:tc>
          <w:tcPr>
            <w:tcW w:w="1984"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Flüssige Mittel</w:t>
            </w:r>
          </w:p>
        </w:tc>
        <w:tc>
          <w:tcPr>
            <w:tcW w:w="1985"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82‘335.60</w:t>
            </w:r>
          </w:p>
        </w:tc>
        <w:tc>
          <w:tcPr>
            <w:tcW w:w="1984"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72‘975.63</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Forderungen</w:t>
            </w:r>
          </w:p>
        </w:tc>
        <w:tc>
          <w:tcPr>
            <w:tcW w:w="1985"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1‘811.11</w:t>
            </w:r>
          </w:p>
        </w:tc>
        <w:tc>
          <w:tcPr>
            <w:tcW w:w="1984"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13‘150.39</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Aktive Rechnungsabgrenzung</w:t>
            </w:r>
          </w:p>
        </w:tc>
        <w:tc>
          <w:tcPr>
            <w:tcW w:w="1985"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6‘677.90</w:t>
            </w:r>
          </w:p>
        </w:tc>
        <w:tc>
          <w:tcPr>
            <w:tcW w:w="1984"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10‘371.10</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Umlaufvermögen</w:t>
            </w:r>
          </w:p>
        </w:tc>
        <w:tc>
          <w:tcPr>
            <w:tcW w:w="1985"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90‘824.61</w:t>
            </w:r>
          </w:p>
        </w:tc>
        <w:tc>
          <w:tcPr>
            <w:tcW w:w="1984"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96‘497.12</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Anlagevermögen</w:t>
            </w:r>
          </w:p>
        </w:tc>
        <w:tc>
          <w:tcPr>
            <w:tcW w:w="1985"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1‘315‘700.05</w:t>
            </w:r>
          </w:p>
        </w:tc>
        <w:tc>
          <w:tcPr>
            <w:tcW w:w="1984"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1‘355‘331.05</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Anlagevermögen</w:t>
            </w:r>
          </w:p>
        </w:tc>
        <w:tc>
          <w:tcPr>
            <w:tcW w:w="1985" w:type="dxa"/>
            <w:shd w:val="clear" w:color="auto" w:fill="auto"/>
            <w:noWrap/>
            <w:vAlign w:val="center"/>
            <w:hideMark/>
          </w:tcPr>
          <w:p w:rsidR="00DC3907" w:rsidRPr="00873777" w:rsidRDefault="00D44AE9"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1‘315‘700</w:t>
            </w:r>
            <w:r w:rsidR="00DC3907" w:rsidRPr="00873777">
              <w:rPr>
                <w:rFonts w:ascii="Tahoma" w:eastAsia="Times New Roman" w:hAnsi="Tahoma" w:cs="Tahoma"/>
                <w:b/>
                <w:bCs/>
                <w:color w:val="000000"/>
                <w:sz w:val="18"/>
                <w:szCs w:val="18"/>
                <w:lang w:eastAsia="de-CH"/>
              </w:rPr>
              <w:t>.05</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1‘355‘331</w:t>
            </w:r>
            <w:r w:rsidR="00DC3907" w:rsidRPr="00873777">
              <w:rPr>
                <w:rFonts w:ascii="Tahoma" w:eastAsia="Times New Roman" w:hAnsi="Tahoma" w:cs="Tahoma"/>
                <w:b/>
                <w:bCs/>
                <w:color w:val="000000"/>
                <w:sz w:val="18"/>
                <w:szCs w:val="18"/>
                <w:lang w:eastAsia="de-CH"/>
              </w:rPr>
              <w:t>.05</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1985"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b/>
                <w:bCs/>
                <w:color w:val="000000"/>
                <w:sz w:val="18"/>
                <w:szCs w:val="18"/>
                <w:lang w:eastAsia="de-CH"/>
              </w:rPr>
            </w:pPr>
          </w:p>
        </w:tc>
        <w:tc>
          <w:tcPr>
            <w:tcW w:w="1984"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b/>
                <w:bCs/>
                <w:color w:val="000000"/>
                <w:sz w:val="18"/>
                <w:szCs w:val="18"/>
                <w:lang w:eastAsia="de-CH"/>
              </w:rPr>
            </w:pP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Bilanzsumme</w:t>
            </w:r>
          </w:p>
        </w:tc>
        <w:tc>
          <w:tcPr>
            <w:tcW w:w="1985"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1‘406‘524.66</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1‘451‘828.17</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1985"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p>
        </w:tc>
        <w:tc>
          <w:tcPr>
            <w:tcW w:w="1984"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Passiven</w:t>
            </w:r>
          </w:p>
        </w:tc>
        <w:tc>
          <w:tcPr>
            <w:tcW w:w="1985"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p>
        </w:tc>
        <w:tc>
          <w:tcPr>
            <w:tcW w:w="1984"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Verpflichtungen</w:t>
            </w:r>
          </w:p>
        </w:tc>
        <w:tc>
          <w:tcPr>
            <w:tcW w:w="1985"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4‘212‘62</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7‘893.13</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Passive Rechnungsabgrenzungen</w:t>
            </w:r>
          </w:p>
        </w:tc>
        <w:tc>
          <w:tcPr>
            <w:tcW w:w="1985"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23‘127.60</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6‘262.80</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Fremdkapital kurzfristig</w:t>
            </w:r>
          </w:p>
        </w:tc>
        <w:tc>
          <w:tcPr>
            <w:tcW w:w="1985"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27‘340.22</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14‘155.93</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Hypotheken und Darlehen</w:t>
            </w:r>
          </w:p>
        </w:tc>
        <w:tc>
          <w:tcPr>
            <w:tcW w:w="1985"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1‘161‘500.00</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1‘201‘500.00</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Rückstellungen Unterhalt</w:t>
            </w:r>
          </w:p>
        </w:tc>
        <w:tc>
          <w:tcPr>
            <w:tcW w:w="1985"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42‘490.01</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32‘490.01</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Solidaritätsfonds</w:t>
            </w:r>
          </w:p>
        </w:tc>
        <w:tc>
          <w:tcPr>
            <w:tcW w:w="1985"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91‘620.00</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99‘960.00</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Fremdkapital langfristig</w:t>
            </w:r>
          </w:p>
        </w:tc>
        <w:tc>
          <w:tcPr>
            <w:tcW w:w="1985"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1‘295‘610.01</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1‘333‘950.01</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 xml:space="preserve">Anteilscheine </w:t>
            </w:r>
          </w:p>
        </w:tc>
        <w:tc>
          <w:tcPr>
            <w:tcW w:w="1985"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91‘000.00</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112‘000.00</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Solidaritätsfonds Anteilscheine</w:t>
            </w:r>
          </w:p>
        </w:tc>
        <w:tc>
          <w:tcPr>
            <w:tcW w:w="1985"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2'357.55</w:t>
            </w:r>
          </w:p>
        </w:tc>
        <w:tc>
          <w:tcPr>
            <w:tcW w:w="1984"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2'357.55</w:t>
            </w:r>
          </w:p>
        </w:tc>
      </w:tr>
      <w:tr w:rsidR="000E51D4" w:rsidRPr="00873777" w:rsidTr="00DC3907">
        <w:trPr>
          <w:trHeight w:val="300"/>
        </w:trPr>
        <w:tc>
          <w:tcPr>
            <w:tcW w:w="722" w:type="dxa"/>
            <w:tcBorders>
              <w:top w:val="nil"/>
              <w:left w:val="nil"/>
              <w:bottom w:val="nil"/>
              <w:right w:val="single" w:sz="4" w:space="0" w:color="auto"/>
            </w:tcBorders>
          </w:tcPr>
          <w:p w:rsidR="000E51D4" w:rsidRPr="00873777" w:rsidRDefault="000E51D4"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tcPr>
          <w:p w:rsidR="000E51D4" w:rsidRPr="00873777" w:rsidRDefault="000E51D4"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Gewinn-/Verlustvortrag</w:t>
            </w:r>
          </w:p>
        </w:tc>
        <w:tc>
          <w:tcPr>
            <w:tcW w:w="1985" w:type="dxa"/>
            <w:shd w:val="clear" w:color="auto" w:fill="auto"/>
            <w:noWrap/>
            <w:vAlign w:val="center"/>
          </w:tcPr>
          <w:p w:rsidR="000E51D4"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-10‘635.32</w:t>
            </w:r>
          </w:p>
        </w:tc>
        <w:tc>
          <w:tcPr>
            <w:tcW w:w="1984" w:type="dxa"/>
            <w:shd w:val="clear" w:color="auto" w:fill="auto"/>
            <w:noWrap/>
            <w:vAlign w:val="center"/>
          </w:tcPr>
          <w:p w:rsidR="000E51D4" w:rsidRPr="00873777" w:rsidRDefault="000E51D4"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-6‘569.89</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Eigenkapital</w:t>
            </w:r>
          </w:p>
        </w:tc>
        <w:tc>
          <w:tcPr>
            <w:tcW w:w="1985"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82‘722.23</w:t>
            </w:r>
          </w:p>
        </w:tc>
        <w:tc>
          <w:tcPr>
            <w:tcW w:w="1984" w:type="dxa"/>
            <w:shd w:val="clear" w:color="auto" w:fill="auto"/>
            <w:noWrap/>
            <w:vAlign w:val="center"/>
            <w:hideMark/>
          </w:tcPr>
          <w:p w:rsidR="00DC3907" w:rsidRPr="00873777" w:rsidRDefault="000E51D4"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107‘787.66</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Gewinn und Verlust</w:t>
            </w:r>
          </w:p>
        </w:tc>
        <w:tc>
          <w:tcPr>
            <w:tcW w:w="1985" w:type="dxa"/>
            <w:shd w:val="clear" w:color="auto" w:fill="auto"/>
            <w:noWrap/>
            <w:vAlign w:val="center"/>
            <w:hideMark/>
          </w:tcPr>
          <w:p w:rsidR="00DC3907" w:rsidRPr="00873777" w:rsidRDefault="008A78AD" w:rsidP="000E51D4">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852.20</w:t>
            </w:r>
          </w:p>
        </w:tc>
        <w:tc>
          <w:tcPr>
            <w:tcW w:w="1984" w:type="dxa"/>
            <w:shd w:val="clear" w:color="auto" w:fill="auto"/>
            <w:noWrap/>
            <w:vAlign w:val="center"/>
            <w:hideMark/>
          </w:tcPr>
          <w:p w:rsidR="00DC3907" w:rsidRPr="00873777" w:rsidRDefault="008A78AD"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-4‘065.43</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1985"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p>
        </w:tc>
        <w:tc>
          <w:tcPr>
            <w:tcW w:w="1984"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Bilanzsumme</w:t>
            </w:r>
          </w:p>
        </w:tc>
        <w:tc>
          <w:tcPr>
            <w:tcW w:w="1985" w:type="dxa"/>
            <w:shd w:val="clear" w:color="auto" w:fill="auto"/>
            <w:noWrap/>
            <w:vAlign w:val="center"/>
            <w:hideMark/>
          </w:tcPr>
          <w:p w:rsidR="00DC3907" w:rsidRPr="00873777" w:rsidRDefault="008A78AD"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1‘406‘524.66</w:t>
            </w:r>
          </w:p>
        </w:tc>
        <w:tc>
          <w:tcPr>
            <w:tcW w:w="1984" w:type="dxa"/>
            <w:shd w:val="clear" w:color="auto" w:fill="auto"/>
            <w:noWrap/>
            <w:vAlign w:val="center"/>
            <w:hideMark/>
          </w:tcPr>
          <w:p w:rsidR="00DC3907" w:rsidRPr="00873777" w:rsidRDefault="008A78AD"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1‘451‘828.17</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1985"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p>
        </w:tc>
        <w:tc>
          <w:tcPr>
            <w:tcW w:w="1984"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color w:val="000000"/>
                <w:sz w:val="18"/>
                <w:szCs w:val="18"/>
                <w:lang w:eastAsia="de-CH"/>
              </w:rPr>
            </w:pP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Erfolgsrechnung</w:t>
            </w:r>
          </w:p>
        </w:tc>
        <w:tc>
          <w:tcPr>
            <w:tcW w:w="1985"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b/>
                <w:bCs/>
                <w:color w:val="000000"/>
                <w:sz w:val="18"/>
                <w:szCs w:val="18"/>
                <w:lang w:eastAsia="de-CH"/>
              </w:rPr>
            </w:pPr>
          </w:p>
        </w:tc>
        <w:tc>
          <w:tcPr>
            <w:tcW w:w="1984" w:type="dxa"/>
            <w:shd w:val="clear" w:color="auto" w:fill="auto"/>
            <w:noWrap/>
            <w:vAlign w:val="center"/>
            <w:hideMark/>
          </w:tcPr>
          <w:p w:rsidR="00DC3907" w:rsidRPr="00873777" w:rsidRDefault="00DC3907" w:rsidP="006E055F">
            <w:pPr>
              <w:spacing w:after="0" w:line="240" w:lineRule="auto"/>
              <w:jc w:val="right"/>
              <w:rPr>
                <w:rFonts w:ascii="Tahoma" w:eastAsia="Times New Roman" w:hAnsi="Tahoma" w:cs="Tahoma"/>
                <w:b/>
                <w:bCs/>
                <w:color w:val="000000"/>
                <w:sz w:val="18"/>
                <w:szCs w:val="18"/>
                <w:lang w:eastAsia="de-CH"/>
              </w:rPr>
            </w:pP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Mieterträge</w:t>
            </w:r>
          </w:p>
        </w:tc>
        <w:tc>
          <w:tcPr>
            <w:tcW w:w="1985" w:type="dxa"/>
            <w:shd w:val="clear" w:color="auto" w:fill="auto"/>
            <w:noWrap/>
            <w:vAlign w:val="center"/>
            <w:hideMark/>
          </w:tcPr>
          <w:p w:rsidR="00DC3907" w:rsidRPr="00873777" w:rsidRDefault="008A78AD"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130‘667.50</w:t>
            </w:r>
          </w:p>
        </w:tc>
        <w:tc>
          <w:tcPr>
            <w:tcW w:w="1984" w:type="dxa"/>
            <w:shd w:val="clear" w:color="auto" w:fill="auto"/>
            <w:noWrap/>
            <w:vAlign w:val="center"/>
            <w:hideMark/>
          </w:tcPr>
          <w:p w:rsidR="00DC3907" w:rsidRPr="00873777" w:rsidRDefault="008A78AD"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128‘219.01</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923AA6" w:rsidP="006E055F">
            <w:pPr>
              <w:spacing w:after="0" w:line="240" w:lineRule="auto"/>
              <w:rPr>
                <w:rFonts w:ascii="Tahoma" w:eastAsia="Times New Roman" w:hAnsi="Tahoma" w:cs="Tahoma"/>
                <w:color w:val="000000"/>
                <w:sz w:val="18"/>
                <w:szCs w:val="18"/>
                <w:lang w:eastAsia="de-CH"/>
              </w:rPr>
            </w:pPr>
            <w:proofErr w:type="spellStart"/>
            <w:r w:rsidRPr="00873777">
              <w:rPr>
                <w:rFonts w:ascii="Tahoma" w:eastAsia="Times New Roman" w:hAnsi="Tahoma" w:cs="Tahoma"/>
                <w:color w:val="000000"/>
                <w:sz w:val="18"/>
                <w:szCs w:val="18"/>
                <w:lang w:eastAsia="de-CH"/>
              </w:rPr>
              <w:t>Liegenschaftenaufwä</w:t>
            </w:r>
            <w:r w:rsidR="00DC3907" w:rsidRPr="00873777">
              <w:rPr>
                <w:rFonts w:ascii="Tahoma" w:eastAsia="Times New Roman" w:hAnsi="Tahoma" w:cs="Tahoma"/>
                <w:color w:val="000000"/>
                <w:sz w:val="18"/>
                <w:szCs w:val="18"/>
                <w:lang w:eastAsia="de-CH"/>
              </w:rPr>
              <w:t>ndungen</w:t>
            </w:r>
            <w:proofErr w:type="spellEnd"/>
          </w:p>
        </w:tc>
        <w:tc>
          <w:tcPr>
            <w:tcW w:w="1985"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-30‘343.85</w:t>
            </w:r>
          </w:p>
        </w:tc>
        <w:tc>
          <w:tcPr>
            <w:tcW w:w="1984"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-31‘649.94</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Personalaufwand</w:t>
            </w:r>
          </w:p>
        </w:tc>
        <w:tc>
          <w:tcPr>
            <w:tcW w:w="1985"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-12‘690.19</w:t>
            </w:r>
          </w:p>
        </w:tc>
        <w:tc>
          <w:tcPr>
            <w:tcW w:w="1984" w:type="dxa"/>
            <w:shd w:val="clear" w:color="auto" w:fill="auto"/>
            <w:noWrap/>
            <w:vAlign w:val="center"/>
            <w:hideMark/>
          </w:tcPr>
          <w:p w:rsidR="00DC3907" w:rsidRPr="00873777" w:rsidRDefault="001A5BF2"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w:t>
            </w:r>
            <w:r w:rsidR="00923AA6" w:rsidRPr="00873777">
              <w:rPr>
                <w:rFonts w:ascii="Tahoma" w:eastAsia="Times New Roman" w:hAnsi="Tahoma" w:cs="Tahoma"/>
                <w:color w:val="000000"/>
                <w:sz w:val="18"/>
                <w:szCs w:val="18"/>
                <w:lang w:eastAsia="de-CH"/>
              </w:rPr>
              <w:t>12‘198.66</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Verwaltungsaufwand</w:t>
            </w:r>
          </w:p>
        </w:tc>
        <w:tc>
          <w:tcPr>
            <w:tcW w:w="1985"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-10‘464.42</w:t>
            </w:r>
          </w:p>
        </w:tc>
        <w:tc>
          <w:tcPr>
            <w:tcW w:w="1984"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-3‘654.88</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Abschreibungen</w:t>
            </w:r>
          </w:p>
        </w:tc>
        <w:tc>
          <w:tcPr>
            <w:tcW w:w="1985"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-39‘631.00</w:t>
            </w:r>
          </w:p>
        </w:tc>
        <w:tc>
          <w:tcPr>
            <w:tcW w:w="1984"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-45‘631.00</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Betriebsergebnis</w:t>
            </w:r>
          </w:p>
        </w:tc>
        <w:tc>
          <w:tcPr>
            <w:tcW w:w="1985"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37‘538.04</w:t>
            </w:r>
          </w:p>
        </w:tc>
        <w:tc>
          <w:tcPr>
            <w:tcW w:w="1984"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35‘084.53</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Finanzerfolg</w:t>
            </w:r>
          </w:p>
        </w:tc>
        <w:tc>
          <w:tcPr>
            <w:tcW w:w="1985"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-17‘773.20</w:t>
            </w:r>
          </w:p>
        </w:tc>
        <w:tc>
          <w:tcPr>
            <w:tcW w:w="1984"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-18</w:t>
            </w:r>
            <w:r w:rsidR="001A5BF2" w:rsidRPr="00873777">
              <w:rPr>
                <w:rFonts w:ascii="Tahoma" w:eastAsia="Times New Roman" w:hAnsi="Tahoma" w:cs="Tahoma"/>
                <w:color w:val="000000"/>
                <w:sz w:val="18"/>
                <w:szCs w:val="18"/>
                <w:lang w:eastAsia="de-CH"/>
              </w:rPr>
              <w:t>‘</w:t>
            </w:r>
            <w:r w:rsidRPr="00873777">
              <w:rPr>
                <w:rFonts w:ascii="Tahoma" w:eastAsia="Times New Roman" w:hAnsi="Tahoma" w:cs="Tahoma"/>
                <w:color w:val="000000"/>
                <w:sz w:val="18"/>
                <w:szCs w:val="18"/>
                <w:lang w:eastAsia="de-CH"/>
              </w:rPr>
              <w:t>587.85</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Gästebetreuung (Verlust)</w:t>
            </w:r>
          </w:p>
        </w:tc>
        <w:tc>
          <w:tcPr>
            <w:tcW w:w="1985"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-18‘943.14</w:t>
            </w:r>
          </w:p>
        </w:tc>
        <w:tc>
          <w:tcPr>
            <w:tcW w:w="1984"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-20‘551.76</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Steuern</w:t>
            </w:r>
          </w:p>
        </w:tc>
        <w:tc>
          <w:tcPr>
            <w:tcW w:w="1985"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30.50</w:t>
            </w:r>
          </w:p>
        </w:tc>
        <w:tc>
          <w:tcPr>
            <w:tcW w:w="1984"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-10.35</w:t>
            </w:r>
          </w:p>
        </w:tc>
      </w:tr>
      <w:tr w:rsidR="00DC3907" w:rsidRPr="00873777" w:rsidTr="00DC3907">
        <w:trPr>
          <w:trHeight w:val="300"/>
        </w:trPr>
        <w:tc>
          <w:tcPr>
            <w:tcW w:w="722" w:type="dxa"/>
            <w:tcBorders>
              <w:top w:val="nil"/>
              <w:left w:val="nil"/>
              <w:bottom w:val="nil"/>
              <w:right w:val="single" w:sz="4" w:space="0" w:color="auto"/>
            </w:tcBorders>
          </w:tcPr>
          <w:p w:rsidR="00DC3907" w:rsidRPr="00873777" w:rsidRDefault="00DC3907" w:rsidP="006E055F">
            <w:pPr>
              <w:spacing w:after="0" w:line="240" w:lineRule="auto"/>
              <w:rPr>
                <w:rFonts w:ascii="Tahoma" w:eastAsia="Times New Roman" w:hAnsi="Tahoma" w:cs="Tahoma"/>
                <w:b/>
                <w:bCs/>
                <w:color w:val="000000"/>
                <w:sz w:val="18"/>
                <w:szCs w:val="18"/>
                <w:lang w:eastAsia="de-CH"/>
              </w:rPr>
            </w:pPr>
          </w:p>
        </w:tc>
        <w:tc>
          <w:tcPr>
            <w:tcW w:w="3827" w:type="dxa"/>
            <w:tcBorders>
              <w:left w:val="single" w:sz="4" w:space="0" w:color="auto"/>
            </w:tcBorders>
            <w:shd w:val="clear" w:color="auto" w:fill="auto"/>
            <w:noWrap/>
            <w:vAlign w:val="center"/>
            <w:hideMark/>
          </w:tcPr>
          <w:p w:rsidR="00DC3907" w:rsidRPr="00873777" w:rsidRDefault="00DC3907"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Jahresergebnis</w:t>
            </w:r>
          </w:p>
        </w:tc>
        <w:tc>
          <w:tcPr>
            <w:tcW w:w="1985"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852.20</w:t>
            </w:r>
          </w:p>
        </w:tc>
        <w:tc>
          <w:tcPr>
            <w:tcW w:w="1984" w:type="dxa"/>
            <w:shd w:val="clear" w:color="auto" w:fill="auto"/>
            <w:noWrap/>
            <w:vAlign w:val="center"/>
            <w:hideMark/>
          </w:tcPr>
          <w:p w:rsidR="00DC3907" w:rsidRPr="00873777" w:rsidRDefault="00923AA6"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-4‘065.43</w:t>
            </w:r>
          </w:p>
        </w:tc>
      </w:tr>
    </w:tbl>
    <w:p w:rsidR="00001DB2" w:rsidRDefault="00001DB2" w:rsidP="00DC3907">
      <w:pPr>
        <w:spacing w:line="240" w:lineRule="auto"/>
        <w:rPr>
          <w:rFonts w:ascii="Tahoma" w:hAnsi="Tahoma" w:cs="Tahoma"/>
        </w:rPr>
      </w:pPr>
    </w:p>
    <w:p w:rsidR="001F7015" w:rsidRDefault="001F7015" w:rsidP="00DC3907">
      <w:pPr>
        <w:spacing w:line="240" w:lineRule="auto"/>
        <w:rPr>
          <w:rFonts w:ascii="Tahoma" w:hAnsi="Tahoma" w:cs="Tahoma"/>
        </w:rPr>
      </w:pPr>
    </w:p>
    <w:p w:rsidR="001F7015" w:rsidRDefault="001F7015" w:rsidP="00DC3907">
      <w:pPr>
        <w:spacing w:line="240" w:lineRule="auto"/>
        <w:rPr>
          <w:rFonts w:ascii="Tahoma" w:hAnsi="Tahoma" w:cs="Tahoma"/>
        </w:rPr>
      </w:pPr>
    </w:p>
    <w:p w:rsidR="0093038E" w:rsidRDefault="0093038E" w:rsidP="00DC3907">
      <w:pPr>
        <w:spacing w:line="240" w:lineRule="auto"/>
        <w:rPr>
          <w:rFonts w:ascii="Tahoma" w:hAnsi="Tahoma" w:cs="Tahoma"/>
        </w:rPr>
      </w:pPr>
      <w:bookmarkStart w:id="0" w:name="_GoBack"/>
      <w:bookmarkEnd w:id="0"/>
    </w:p>
    <w:p w:rsidR="00BF5874" w:rsidRPr="00DC3907" w:rsidRDefault="004C68D0" w:rsidP="00DC3907">
      <w:pPr>
        <w:spacing w:line="240" w:lineRule="auto"/>
        <w:rPr>
          <w:rFonts w:ascii="Tahoma" w:hAnsi="Tahoma" w:cs="Tahoma"/>
          <w:b/>
          <w:sz w:val="20"/>
          <w:szCs w:val="20"/>
        </w:rPr>
      </w:pPr>
      <w:r w:rsidRPr="006E055F">
        <w:rPr>
          <w:rFonts w:ascii="Tahoma" w:hAnsi="Tahoma" w:cs="Tahoma"/>
          <w:b/>
          <w:sz w:val="20"/>
          <w:szCs w:val="20"/>
        </w:rPr>
        <w:lastRenderedPageBreak/>
        <w:t>Kommentar</w:t>
      </w:r>
      <w:r w:rsidR="00BF4341" w:rsidRPr="006E055F">
        <w:rPr>
          <w:rFonts w:ascii="Tahoma" w:hAnsi="Tahoma" w:cs="Tahoma"/>
          <w:b/>
          <w:sz w:val="20"/>
          <w:szCs w:val="20"/>
        </w:rPr>
        <w:t xml:space="preserve"> </w:t>
      </w:r>
      <w:r w:rsidR="00923AA6">
        <w:rPr>
          <w:rFonts w:ascii="Tahoma" w:hAnsi="Tahoma" w:cs="Tahoma"/>
          <w:b/>
          <w:sz w:val="20"/>
          <w:szCs w:val="20"/>
        </w:rPr>
        <w:t>zur Rechnung 2021</w:t>
      </w:r>
    </w:p>
    <w:p w:rsidR="00A731A3" w:rsidRPr="006E055F" w:rsidRDefault="00A731A3" w:rsidP="000B54B7">
      <w:pPr>
        <w:spacing w:after="0" w:line="240" w:lineRule="auto"/>
        <w:rPr>
          <w:rFonts w:ascii="Tahoma" w:hAnsi="Tahoma" w:cs="Tahoma"/>
          <w:b/>
          <w:i/>
          <w:sz w:val="20"/>
          <w:szCs w:val="20"/>
        </w:rPr>
      </w:pPr>
      <w:r w:rsidRPr="006E055F">
        <w:rPr>
          <w:rFonts w:ascii="Tahoma" w:hAnsi="Tahoma" w:cs="Tahoma"/>
          <w:b/>
          <w:i/>
          <w:sz w:val="20"/>
          <w:szCs w:val="20"/>
        </w:rPr>
        <w:t>Bilanz</w:t>
      </w:r>
    </w:p>
    <w:p w:rsidR="00A731A3" w:rsidRPr="006E055F" w:rsidRDefault="004C68D0" w:rsidP="000B54B7">
      <w:pPr>
        <w:spacing w:after="0" w:line="240" w:lineRule="auto"/>
        <w:rPr>
          <w:rFonts w:ascii="Tahoma" w:hAnsi="Tahoma" w:cs="Tahoma"/>
          <w:sz w:val="20"/>
          <w:szCs w:val="20"/>
        </w:rPr>
      </w:pPr>
      <w:r w:rsidRPr="006E055F">
        <w:rPr>
          <w:rFonts w:ascii="Tahoma" w:hAnsi="Tahoma" w:cs="Tahoma"/>
          <w:sz w:val="20"/>
          <w:szCs w:val="20"/>
        </w:rPr>
        <w:t>Das Umlaufvermögen umfass</w:t>
      </w:r>
      <w:r w:rsidR="001A6F6B" w:rsidRPr="006E055F">
        <w:rPr>
          <w:rFonts w:ascii="Tahoma" w:hAnsi="Tahoma" w:cs="Tahoma"/>
          <w:sz w:val="20"/>
          <w:szCs w:val="20"/>
        </w:rPr>
        <w:t>t</w:t>
      </w:r>
      <w:r w:rsidRPr="006E055F">
        <w:rPr>
          <w:rFonts w:ascii="Tahoma" w:hAnsi="Tahoma" w:cs="Tahoma"/>
          <w:sz w:val="20"/>
          <w:szCs w:val="20"/>
        </w:rPr>
        <w:t xml:space="preserve"> Fr. </w:t>
      </w:r>
      <w:r w:rsidR="00923AA6">
        <w:rPr>
          <w:rFonts w:ascii="Tahoma" w:hAnsi="Tahoma" w:cs="Tahoma"/>
          <w:sz w:val="20"/>
          <w:szCs w:val="20"/>
        </w:rPr>
        <w:t>90‘824.61</w:t>
      </w:r>
      <w:r w:rsidRPr="006E055F">
        <w:rPr>
          <w:rFonts w:ascii="Tahoma" w:hAnsi="Tahoma" w:cs="Tahoma"/>
          <w:sz w:val="20"/>
          <w:szCs w:val="20"/>
        </w:rPr>
        <w:t>, davon betragen die</w:t>
      </w:r>
      <w:r w:rsidR="00923AA6">
        <w:rPr>
          <w:rFonts w:ascii="Tahoma" w:hAnsi="Tahoma" w:cs="Tahoma"/>
          <w:sz w:val="20"/>
          <w:szCs w:val="20"/>
        </w:rPr>
        <w:t xml:space="preserve"> flüssigen Mittel per 31.12.2021</w:t>
      </w:r>
      <w:r w:rsidRPr="006E055F">
        <w:rPr>
          <w:rFonts w:ascii="Tahoma" w:hAnsi="Tahoma" w:cs="Tahoma"/>
          <w:sz w:val="20"/>
          <w:szCs w:val="20"/>
        </w:rPr>
        <w:t xml:space="preserve"> Fr. </w:t>
      </w:r>
      <w:r w:rsidR="00923AA6">
        <w:rPr>
          <w:rFonts w:ascii="Tahoma" w:hAnsi="Tahoma" w:cs="Tahoma"/>
          <w:sz w:val="20"/>
          <w:szCs w:val="20"/>
        </w:rPr>
        <w:t>82‘335.60</w:t>
      </w:r>
    </w:p>
    <w:p w:rsidR="00F37146" w:rsidRDefault="004C68D0" w:rsidP="000B54B7">
      <w:pPr>
        <w:spacing w:after="0" w:line="240" w:lineRule="auto"/>
        <w:rPr>
          <w:rFonts w:ascii="Tahoma" w:hAnsi="Tahoma" w:cs="Tahoma"/>
          <w:sz w:val="20"/>
          <w:szCs w:val="20"/>
        </w:rPr>
      </w:pPr>
      <w:r w:rsidRPr="006E055F">
        <w:rPr>
          <w:rFonts w:ascii="Tahoma" w:hAnsi="Tahoma" w:cs="Tahoma"/>
          <w:sz w:val="20"/>
          <w:szCs w:val="20"/>
        </w:rPr>
        <w:t>Das Anlagevermögen beträgt Fr.</w:t>
      </w:r>
      <w:r w:rsidR="00367855" w:rsidRPr="006E055F">
        <w:rPr>
          <w:rFonts w:ascii="Tahoma" w:hAnsi="Tahoma" w:cs="Tahoma"/>
          <w:sz w:val="20"/>
          <w:szCs w:val="20"/>
        </w:rPr>
        <w:t xml:space="preserve"> 1'</w:t>
      </w:r>
      <w:r w:rsidR="00923AA6">
        <w:rPr>
          <w:rFonts w:ascii="Tahoma" w:hAnsi="Tahoma" w:cs="Tahoma"/>
          <w:sz w:val="20"/>
          <w:szCs w:val="20"/>
        </w:rPr>
        <w:t>315‘700.05</w:t>
      </w:r>
      <w:r w:rsidR="00D04C51" w:rsidRPr="006E055F">
        <w:rPr>
          <w:rFonts w:ascii="Tahoma" w:hAnsi="Tahoma" w:cs="Tahoma"/>
          <w:sz w:val="20"/>
          <w:szCs w:val="20"/>
        </w:rPr>
        <w:t xml:space="preserve">, </w:t>
      </w:r>
      <w:r w:rsidR="00F37146">
        <w:rPr>
          <w:rFonts w:ascii="Tahoma" w:hAnsi="Tahoma" w:cs="Tahoma"/>
          <w:sz w:val="20"/>
          <w:szCs w:val="20"/>
        </w:rPr>
        <w:t xml:space="preserve">dieses setzt sich zusammen aus dem aktuellen </w:t>
      </w:r>
      <w:proofErr w:type="spellStart"/>
      <w:r w:rsidR="00F37146">
        <w:rPr>
          <w:rFonts w:ascii="Tahoma" w:hAnsi="Tahoma" w:cs="Tahoma"/>
          <w:sz w:val="20"/>
          <w:szCs w:val="20"/>
        </w:rPr>
        <w:t>Liegenschaftenwert</w:t>
      </w:r>
      <w:proofErr w:type="spellEnd"/>
      <w:r w:rsidR="00F37146">
        <w:rPr>
          <w:rFonts w:ascii="Tahoma" w:hAnsi="Tahoma" w:cs="Tahoma"/>
          <w:sz w:val="20"/>
          <w:szCs w:val="20"/>
        </w:rPr>
        <w:t xml:space="preserve"> (Fr. 1‘019‘948.05), dem Land (Fr. 288‘400) und EGW Emissionskosten und Beteiligung (Fr. 7‘352).</w:t>
      </w:r>
    </w:p>
    <w:p w:rsidR="00F37146" w:rsidRDefault="00F37146" w:rsidP="000B54B7">
      <w:pPr>
        <w:spacing w:after="0" w:line="240" w:lineRule="auto"/>
        <w:rPr>
          <w:rFonts w:ascii="Tahoma" w:hAnsi="Tahoma" w:cs="Tahoma"/>
          <w:sz w:val="20"/>
          <w:szCs w:val="20"/>
        </w:rPr>
      </w:pPr>
    </w:p>
    <w:p w:rsidR="00D04C51" w:rsidRPr="006E055F" w:rsidRDefault="00F37146" w:rsidP="000B54B7">
      <w:pPr>
        <w:spacing w:after="0" w:line="240" w:lineRule="auto"/>
        <w:rPr>
          <w:rFonts w:ascii="Tahoma" w:hAnsi="Tahoma" w:cs="Tahoma"/>
          <w:sz w:val="20"/>
          <w:szCs w:val="20"/>
        </w:rPr>
      </w:pPr>
      <w:r>
        <w:rPr>
          <w:rFonts w:ascii="Tahoma" w:hAnsi="Tahoma" w:cs="Tahoma"/>
          <w:sz w:val="20"/>
          <w:szCs w:val="20"/>
        </w:rPr>
        <w:t>Die</w:t>
      </w:r>
      <w:r w:rsidR="00D04C51" w:rsidRPr="006E055F">
        <w:rPr>
          <w:rFonts w:ascii="Tahoma" w:hAnsi="Tahoma" w:cs="Tahoma"/>
          <w:sz w:val="20"/>
          <w:szCs w:val="20"/>
        </w:rPr>
        <w:t xml:space="preserve"> Bilanzsumme </w:t>
      </w:r>
      <w:r w:rsidR="00A139B2" w:rsidRPr="006E055F">
        <w:rPr>
          <w:rFonts w:ascii="Tahoma" w:hAnsi="Tahoma" w:cs="Tahoma"/>
          <w:sz w:val="20"/>
          <w:szCs w:val="20"/>
        </w:rPr>
        <w:t xml:space="preserve">von Fr. </w:t>
      </w:r>
      <w:r w:rsidR="00923AA6">
        <w:rPr>
          <w:rFonts w:ascii="Tahoma" w:hAnsi="Tahoma" w:cs="Tahoma"/>
          <w:sz w:val="20"/>
          <w:szCs w:val="20"/>
        </w:rPr>
        <w:t>1'406‘524.66</w:t>
      </w:r>
      <w:r w:rsidR="00A139B2" w:rsidRPr="006E055F">
        <w:rPr>
          <w:rFonts w:ascii="Tahoma" w:hAnsi="Tahoma" w:cs="Tahoma"/>
          <w:sz w:val="20"/>
          <w:szCs w:val="20"/>
        </w:rPr>
        <w:t xml:space="preserve"> </w:t>
      </w:r>
      <w:r w:rsidR="00D04C51" w:rsidRPr="006E055F">
        <w:rPr>
          <w:rFonts w:ascii="Tahoma" w:hAnsi="Tahoma" w:cs="Tahoma"/>
          <w:sz w:val="20"/>
          <w:szCs w:val="20"/>
        </w:rPr>
        <w:t xml:space="preserve">ist gegenüber dem Vorjahr um Fr. </w:t>
      </w:r>
      <w:r w:rsidR="00026440">
        <w:rPr>
          <w:rFonts w:ascii="Tahoma" w:hAnsi="Tahoma" w:cs="Tahoma"/>
          <w:sz w:val="20"/>
          <w:szCs w:val="20"/>
        </w:rPr>
        <w:t>45‘000</w:t>
      </w:r>
      <w:r w:rsidR="00D04C51" w:rsidRPr="006E055F">
        <w:rPr>
          <w:rFonts w:ascii="Tahoma" w:hAnsi="Tahoma" w:cs="Tahoma"/>
          <w:sz w:val="20"/>
          <w:szCs w:val="20"/>
        </w:rPr>
        <w:t xml:space="preserve"> gesunken, hauptsächlich wegen </w:t>
      </w:r>
      <w:r w:rsidR="00026440">
        <w:rPr>
          <w:rFonts w:ascii="Tahoma" w:hAnsi="Tahoma" w:cs="Tahoma"/>
          <w:sz w:val="20"/>
          <w:szCs w:val="20"/>
        </w:rPr>
        <w:t xml:space="preserve">den </w:t>
      </w:r>
      <w:r w:rsidR="00D04C51" w:rsidRPr="006E055F">
        <w:rPr>
          <w:rFonts w:ascii="Tahoma" w:hAnsi="Tahoma" w:cs="Tahoma"/>
          <w:sz w:val="20"/>
          <w:szCs w:val="20"/>
        </w:rPr>
        <w:t xml:space="preserve">Abschreibungen </w:t>
      </w:r>
      <w:r w:rsidR="00026440">
        <w:rPr>
          <w:rFonts w:ascii="Tahoma" w:hAnsi="Tahoma" w:cs="Tahoma"/>
          <w:sz w:val="20"/>
          <w:szCs w:val="20"/>
        </w:rPr>
        <w:t>von 39‘631.</w:t>
      </w:r>
    </w:p>
    <w:p w:rsidR="00D04C51" w:rsidRPr="006E055F" w:rsidRDefault="00D04C51" w:rsidP="000B54B7">
      <w:pPr>
        <w:spacing w:after="0" w:line="240" w:lineRule="auto"/>
        <w:rPr>
          <w:rFonts w:ascii="Tahoma" w:hAnsi="Tahoma" w:cs="Tahoma"/>
          <w:sz w:val="20"/>
          <w:szCs w:val="20"/>
        </w:rPr>
      </w:pPr>
    </w:p>
    <w:p w:rsidR="00026440" w:rsidRDefault="00A32B03" w:rsidP="000B54B7">
      <w:pPr>
        <w:spacing w:after="0" w:line="240" w:lineRule="auto"/>
        <w:rPr>
          <w:rFonts w:ascii="Tahoma" w:hAnsi="Tahoma" w:cs="Tahoma"/>
          <w:sz w:val="20"/>
          <w:szCs w:val="20"/>
        </w:rPr>
      </w:pPr>
      <w:r w:rsidRPr="006E055F">
        <w:rPr>
          <w:rFonts w:ascii="Tahoma" w:hAnsi="Tahoma" w:cs="Tahoma"/>
          <w:sz w:val="20"/>
          <w:szCs w:val="20"/>
        </w:rPr>
        <w:t>Für eine neue Heizung wurden Fr. 10‘000 weitere Rücklagen ge</w:t>
      </w:r>
      <w:r w:rsidR="00026440">
        <w:rPr>
          <w:rFonts w:ascii="Tahoma" w:hAnsi="Tahoma" w:cs="Tahoma"/>
          <w:sz w:val="20"/>
          <w:szCs w:val="20"/>
        </w:rPr>
        <w:t>bildet auf einen Saldo von Fr. 4</w:t>
      </w:r>
      <w:r w:rsidRPr="006E055F">
        <w:rPr>
          <w:rFonts w:ascii="Tahoma" w:hAnsi="Tahoma" w:cs="Tahoma"/>
          <w:sz w:val="20"/>
          <w:szCs w:val="20"/>
        </w:rPr>
        <w:t xml:space="preserve">2‘490. </w:t>
      </w:r>
    </w:p>
    <w:p w:rsidR="00A139B2" w:rsidRPr="006E055F" w:rsidRDefault="00A32B03" w:rsidP="000B54B7">
      <w:pPr>
        <w:spacing w:after="0" w:line="240" w:lineRule="auto"/>
        <w:rPr>
          <w:rFonts w:ascii="Tahoma" w:hAnsi="Tahoma" w:cs="Tahoma"/>
          <w:sz w:val="20"/>
          <w:szCs w:val="20"/>
        </w:rPr>
      </w:pPr>
      <w:r w:rsidRPr="006E055F">
        <w:rPr>
          <w:rFonts w:ascii="Tahoma" w:hAnsi="Tahoma" w:cs="Tahoma"/>
          <w:sz w:val="20"/>
          <w:szCs w:val="20"/>
        </w:rPr>
        <w:t xml:space="preserve">Die Anteilscheine nahmen wegen der </w:t>
      </w:r>
      <w:r w:rsidR="00097959" w:rsidRPr="006E055F">
        <w:rPr>
          <w:rFonts w:ascii="Tahoma" w:hAnsi="Tahoma" w:cs="Tahoma"/>
          <w:sz w:val="20"/>
          <w:szCs w:val="20"/>
        </w:rPr>
        <w:t xml:space="preserve">Rückzahlung </w:t>
      </w:r>
      <w:r w:rsidR="00215551" w:rsidRPr="006E055F">
        <w:rPr>
          <w:rFonts w:ascii="Tahoma" w:hAnsi="Tahoma" w:cs="Tahoma"/>
          <w:sz w:val="20"/>
          <w:szCs w:val="20"/>
        </w:rPr>
        <w:t>von</w:t>
      </w:r>
      <w:r w:rsidR="00097959" w:rsidRPr="006E055F">
        <w:rPr>
          <w:rFonts w:ascii="Tahoma" w:hAnsi="Tahoma" w:cs="Tahoma"/>
          <w:sz w:val="20"/>
          <w:szCs w:val="20"/>
        </w:rPr>
        <w:t xml:space="preserve"> </w:t>
      </w:r>
      <w:r w:rsidR="00026440">
        <w:rPr>
          <w:rFonts w:ascii="Tahoma" w:hAnsi="Tahoma" w:cs="Tahoma"/>
          <w:sz w:val="20"/>
          <w:szCs w:val="20"/>
        </w:rPr>
        <w:t xml:space="preserve">einem </w:t>
      </w:r>
      <w:r w:rsidR="00097959" w:rsidRPr="006E055F">
        <w:rPr>
          <w:rFonts w:ascii="Tahoma" w:hAnsi="Tahoma" w:cs="Tahoma"/>
          <w:sz w:val="20"/>
          <w:szCs w:val="20"/>
        </w:rPr>
        <w:t>Wohnanteilsche</w:t>
      </w:r>
      <w:r w:rsidR="00026440">
        <w:rPr>
          <w:rFonts w:ascii="Tahoma" w:hAnsi="Tahoma" w:cs="Tahoma"/>
          <w:sz w:val="20"/>
          <w:szCs w:val="20"/>
        </w:rPr>
        <w:t>in</w:t>
      </w:r>
      <w:r w:rsidR="00215551" w:rsidRPr="006E055F">
        <w:rPr>
          <w:rFonts w:ascii="Tahoma" w:hAnsi="Tahoma" w:cs="Tahoma"/>
          <w:sz w:val="20"/>
          <w:szCs w:val="20"/>
        </w:rPr>
        <w:t xml:space="preserve"> im Betrag von</w:t>
      </w:r>
      <w:r w:rsidR="00026440">
        <w:rPr>
          <w:rFonts w:ascii="Tahoma" w:hAnsi="Tahoma" w:cs="Tahoma"/>
          <w:sz w:val="20"/>
          <w:szCs w:val="20"/>
        </w:rPr>
        <w:t xml:space="preserve"> Fr. 20</w:t>
      </w:r>
      <w:r w:rsidRPr="006E055F">
        <w:rPr>
          <w:rFonts w:ascii="Tahoma" w:hAnsi="Tahoma" w:cs="Tahoma"/>
          <w:sz w:val="20"/>
          <w:szCs w:val="20"/>
        </w:rPr>
        <w:t>‘000</w:t>
      </w:r>
      <w:r w:rsidR="00026440">
        <w:rPr>
          <w:rFonts w:ascii="Tahoma" w:hAnsi="Tahoma" w:cs="Tahoma"/>
          <w:sz w:val="20"/>
          <w:szCs w:val="20"/>
        </w:rPr>
        <w:t xml:space="preserve"> und zwei Anteilscheinen à Fr. 500</w:t>
      </w:r>
      <w:r w:rsidRPr="006E055F">
        <w:rPr>
          <w:rFonts w:ascii="Tahoma" w:hAnsi="Tahoma" w:cs="Tahoma"/>
          <w:sz w:val="20"/>
          <w:szCs w:val="20"/>
        </w:rPr>
        <w:t xml:space="preserve"> ab. </w:t>
      </w:r>
      <w:r w:rsidR="00F3007B">
        <w:rPr>
          <w:rFonts w:ascii="Tahoma" w:hAnsi="Tahoma" w:cs="Tahoma"/>
          <w:sz w:val="20"/>
          <w:szCs w:val="20"/>
        </w:rPr>
        <w:t>Mit dem Verlustvortrag von fr. 10‘635 belaufen sich d</w:t>
      </w:r>
      <w:r w:rsidR="00A139B2" w:rsidRPr="006E055F">
        <w:rPr>
          <w:rFonts w:ascii="Tahoma" w:hAnsi="Tahoma" w:cs="Tahoma"/>
          <w:sz w:val="20"/>
          <w:szCs w:val="20"/>
        </w:rPr>
        <w:t>ie Eigenmittel der Wohngenos</w:t>
      </w:r>
      <w:r w:rsidR="00D04C51" w:rsidRPr="006E055F">
        <w:rPr>
          <w:rFonts w:ascii="Tahoma" w:hAnsi="Tahoma" w:cs="Tahoma"/>
          <w:sz w:val="20"/>
          <w:szCs w:val="20"/>
        </w:rPr>
        <w:t xml:space="preserve">senschaft </w:t>
      </w:r>
      <w:r w:rsidRPr="006E055F">
        <w:rPr>
          <w:rFonts w:ascii="Tahoma" w:hAnsi="Tahoma" w:cs="Tahoma"/>
          <w:sz w:val="20"/>
          <w:szCs w:val="20"/>
        </w:rPr>
        <w:t>neu</w:t>
      </w:r>
      <w:r w:rsidR="00D04C51" w:rsidRPr="006E055F">
        <w:rPr>
          <w:rFonts w:ascii="Tahoma" w:hAnsi="Tahoma" w:cs="Tahoma"/>
          <w:sz w:val="20"/>
          <w:szCs w:val="20"/>
        </w:rPr>
        <w:t xml:space="preserve"> auf Fr. </w:t>
      </w:r>
      <w:r w:rsidR="00F3007B">
        <w:rPr>
          <w:rFonts w:ascii="Tahoma" w:hAnsi="Tahoma" w:cs="Tahoma"/>
          <w:sz w:val="20"/>
          <w:szCs w:val="20"/>
        </w:rPr>
        <w:t>82‘722.23</w:t>
      </w:r>
      <w:r w:rsidR="001A6F6B" w:rsidRPr="006E055F">
        <w:rPr>
          <w:rFonts w:ascii="Tahoma" w:hAnsi="Tahoma" w:cs="Tahoma"/>
          <w:sz w:val="20"/>
          <w:szCs w:val="20"/>
        </w:rPr>
        <w:t>. D</w:t>
      </w:r>
      <w:r w:rsidR="00F3007B">
        <w:rPr>
          <w:rFonts w:ascii="Tahoma" w:hAnsi="Tahoma" w:cs="Tahoma"/>
          <w:sz w:val="20"/>
          <w:szCs w:val="20"/>
        </w:rPr>
        <w:t>ies entspricht 5.9</w:t>
      </w:r>
      <w:r w:rsidR="00D04C51" w:rsidRPr="006E055F">
        <w:rPr>
          <w:rFonts w:ascii="Tahoma" w:hAnsi="Tahoma" w:cs="Tahoma"/>
          <w:sz w:val="20"/>
          <w:szCs w:val="20"/>
        </w:rPr>
        <w:t xml:space="preserve"> % der</w:t>
      </w:r>
      <w:r w:rsidR="00A139B2" w:rsidRPr="006E055F">
        <w:rPr>
          <w:rFonts w:ascii="Tahoma" w:hAnsi="Tahoma" w:cs="Tahoma"/>
          <w:sz w:val="20"/>
          <w:szCs w:val="20"/>
        </w:rPr>
        <w:t xml:space="preserve"> Bilanzsumme.</w:t>
      </w:r>
    </w:p>
    <w:p w:rsidR="00A731A3" w:rsidRPr="006E055F" w:rsidRDefault="00A731A3" w:rsidP="000B54B7">
      <w:pPr>
        <w:spacing w:after="0" w:line="240" w:lineRule="auto"/>
        <w:rPr>
          <w:rFonts w:ascii="Tahoma" w:hAnsi="Tahoma" w:cs="Tahoma"/>
          <w:sz w:val="20"/>
          <w:szCs w:val="20"/>
        </w:rPr>
      </w:pPr>
    </w:p>
    <w:p w:rsidR="00296467" w:rsidRPr="006E055F" w:rsidRDefault="00296467" w:rsidP="000B54B7">
      <w:pPr>
        <w:spacing w:after="0" w:line="240" w:lineRule="auto"/>
        <w:rPr>
          <w:rFonts w:ascii="Tahoma" w:hAnsi="Tahoma" w:cs="Tahoma"/>
          <w:b/>
          <w:i/>
          <w:sz w:val="20"/>
          <w:szCs w:val="20"/>
        </w:rPr>
      </w:pPr>
      <w:r w:rsidRPr="001A5BF2">
        <w:rPr>
          <w:rFonts w:ascii="Tahoma" w:hAnsi="Tahoma" w:cs="Tahoma"/>
          <w:b/>
          <w:i/>
          <w:sz w:val="20"/>
          <w:szCs w:val="20"/>
        </w:rPr>
        <w:t>Ertragsrechnung</w:t>
      </w:r>
    </w:p>
    <w:p w:rsidR="00215551" w:rsidRPr="006E055F" w:rsidRDefault="00215551" w:rsidP="000B54B7">
      <w:pPr>
        <w:spacing w:after="0" w:line="240" w:lineRule="auto"/>
        <w:rPr>
          <w:rFonts w:ascii="Tahoma" w:hAnsi="Tahoma" w:cs="Tahoma"/>
          <w:i/>
          <w:sz w:val="20"/>
          <w:szCs w:val="20"/>
        </w:rPr>
      </w:pPr>
    </w:p>
    <w:p w:rsidR="00097959" w:rsidRPr="006E055F" w:rsidRDefault="00097959" w:rsidP="000B54B7">
      <w:pPr>
        <w:spacing w:after="0" w:line="240" w:lineRule="auto"/>
        <w:rPr>
          <w:rFonts w:ascii="Tahoma" w:hAnsi="Tahoma" w:cs="Tahoma"/>
          <w:i/>
          <w:sz w:val="20"/>
          <w:szCs w:val="20"/>
        </w:rPr>
      </w:pPr>
      <w:r w:rsidRPr="006E055F">
        <w:rPr>
          <w:rFonts w:ascii="Tahoma" w:hAnsi="Tahoma" w:cs="Tahoma"/>
          <w:i/>
          <w:sz w:val="20"/>
          <w:szCs w:val="20"/>
        </w:rPr>
        <w:t>Mieterträge</w:t>
      </w:r>
    </w:p>
    <w:p w:rsidR="00267677" w:rsidRDefault="007477DE" w:rsidP="000B54B7">
      <w:pPr>
        <w:spacing w:after="0" w:line="240" w:lineRule="auto"/>
        <w:rPr>
          <w:rFonts w:ascii="Tahoma" w:hAnsi="Tahoma" w:cs="Tahoma"/>
          <w:sz w:val="20"/>
          <w:szCs w:val="20"/>
        </w:rPr>
      </w:pPr>
      <w:r>
        <w:rPr>
          <w:rFonts w:ascii="Tahoma" w:hAnsi="Tahoma" w:cs="Tahoma"/>
          <w:sz w:val="20"/>
          <w:szCs w:val="20"/>
        </w:rPr>
        <w:t>Die Mieterträge setzen sich zusammen aus</w:t>
      </w:r>
    </w:p>
    <w:p w:rsidR="007477DE" w:rsidRDefault="007477DE" w:rsidP="000B54B7">
      <w:pPr>
        <w:spacing w:after="0" w:line="240" w:lineRule="auto"/>
        <w:rPr>
          <w:rFonts w:ascii="Tahoma" w:hAnsi="Tahoma" w:cs="Tahoma"/>
          <w:sz w:val="20"/>
          <w:szCs w:val="20"/>
        </w:rPr>
      </w:pPr>
      <w:r>
        <w:rPr>
          <w:rFonts w:ascii="Tahoma" w:hAnsi="Tahoma" w:cs="Tahoma"/>
          <w:sz w:val="20"/>
          <w:szCs w:val="20"/>
        </w:rPr>
        <w:t xml:space="preserve">Miete der Wohnungen und Studios </w:t>
      </w:r>
      <w:r>
        <w:rPr>
          <w:rFonts w:ascii="Tahoma" w:hAnsi="Tahoma" w:cs="Tahoma"/>
          <w:sz w:val="20"/>
          <w:szCs w:val="20"/>
        </w:rPr>
        <w:tab/>
        <w:t>Fr. 58‘547.50</w:t>
      </w:r>
    </w:p>
    <w:p w:rsidR="007477DE" w:rsidRDefault="007477DE" w:rsidP="000B54B7">
      <w:pPr>
        <w:spacing w:after="0" w:line="240" w:lineRule="auto"/>
        <w:rPr>
          <w:rFonts w:ascii="Tahoma" w:hAnsi="Tahoma" w:cs="Tahoma"/>
          <w:sz w:val="20"/>
          <w:szCs w:val="20"/>
        </w:rPr>
      </w:pPr>
      <w:r>
        <w:rPr>
          <w:rFonts w:ascii="Tahoma" w:hAnsi="Tahoma" w:cs="Tahoma"/>
          <w:sz w:val="20"/>
          <w:szCs w:val="20"/>
        </w:rPr>
        <w:t xml:space="preserve">Miete verrechnet für Gästezimmer </w:t>
      </w:r>
      <w:r>
        <w:rPr>
          <w:rFonts w:ascii="Tahoma" w:hAnsi="Tahoma" w:cs="Tahoma"/>
          <w:sz w:val="20"/>
          <w:szCs w:val="20"/>
        </w:rPr>
        <w:tab/>
        <w:t>Fr. 60‘848</w:t>
      </w:r>
    </w:p>
    <w:p w:rsidR="007477DE" w:rsidRDefault="007477DE" w:rsidP="000B54B7">
      <w:pPr>
        <w:spacing w:after="0" w:line="240" w:lineRule="auto"/>
        <w:rPr>
          <w:rFonts w:ascii="Tahoma" w:hAnsi="Tahoma" w:cs="Tahoma"/>
          <w:sz w:val="20"/>
          <w:szCs w:val="20"/>
        </w:rPr>
      </w:pPr>
      <w:r>
        <w:rPr>
          <w:rFonts w:ascii="Tahoma" w:hAnsi="Tahoma" w:cs="Tahoma"/>
          <w:sz w:val="20"/>
          <w:szCs w:val="20"/>
        </w:rPr>
        <w:t>Miete für Gewerberäume im UG</w:t>
      </w:r>
      <w:r>
        <w:rPr>
          <w:rFonts w:ascii="Tahoma" w:hAnsi="Tahoma" w:cs="Tahoma"/>
          <w:sz w:val="20"/>
          <w:szCs w:val="20"/>
        </w:rPr>
        <w:tab/>
      </w:r>
      <w:r>
        <w:rPr>
          <w:rFonts w:ascii="Tahoma" w:hAnsi="Tahoma" w:cs="Tahoma"/>
          <w:sz w:val="20"/>
          <w:szCs w:val="20"/>
        </w:rPr>
        <w:tab/>
        <w:t>Fr. 10‘272</w:t>
      </w:r>
    </w:p>
    <w:p w:rsidR="007477DE" w:rsidRDefault="007477DE" w:rsidP="000B54B7">
      <w:pPr>
        <w:spacing w:after="0" w:line="240" w:lineRule="auto"/>
        <w:rPr>
          <w:rFonts w:ascii="Tahoma" w:hAnsi="Tahoma" w:cs="Tahoma"/>
          <w:sz w:val="20"/>
          <w:szCs w:val="20"/>
        </w:rPr>
      </w:pPr>
      <w:r>
        <w:rPr>
          <w:rFonts w:ascii="Tahoma" w:hAnsi="Tahoma" w:cs="Tahoma"/>
          <w:sz w:val="20"/>
          <w:szCs w:val="20"/>
        </w:rPr>
        <w:t xml:space="preserve">Die totalen Mieteinnahmen betragen </w:t>
      </w:r>
      <w:r>
        <w:rPr>
          <w:rFonts w:ascii="Tahoma" w:hAnsi="Tahoma" w:cs="Tahoma"/>
          <w:sz w:val="20"/>
          <w:szCs w:val="20"/>
        </w:rPr>
        <w:tab/>
        <w:t>Fr. 129‘667.50</w:t>
      </w:r>
    </w:p>
    <w:p w:rsidR="007477DE" w:rsidRDefault="00521670" w:rsidP="000B54B7">
      <w:pPr>
        <w:spacing w:after="0" w:line="240" w:lineRule="auto"/>
        <w:rPr>
          <w:rFonts w:ascii="Tahoma" w:hAnsi="Tahoma" w:cs="Tahoma"/>
          <w:sz w:val="20"/>
          <w:szCs w:val="20"/>
        </w:rPr>
      </w:pPr>
      <w:r>
        <w:rPr>
          <w:rFonts w:ascii="Tahoma" w:hAnsi="Tahoma" w:cs="Tahoma"/>
          <w:sz w:val="20"/>
          <w:szCs w:val="20"/>
        </w:rPr>
        <w:t>Indem wir nicht vermietete Studios als Gästezimmer anbieten, vermeiden wir Leerstände. Allerdings ist für die interne Abrechnung des Gästebetriebes diese Art der Kostenkalkulation defizitär, da im Winterhalbjahr die Auslastung durch zahlende Gäste zu gering ist.</w:t>
      </w:r>
    </w:p>
    <w:p w:rsidR="00521670" w:rsidRPr="006E055F" w:rsidRDefault="00521670" w:rsidP="000B54B7">
      <w:pPr>
        <w:spacing w:after="0" w:line="240" w:lineRule="auto"/>
        <w:rPr>
          <w:rFonts w:ascii="Tahoma" w:hAnsi="Tahoma" w:cs="Tahoma"/>
          <w:sz w:val="20"/>
          <w:szCs w:val="20"/>
        </w:rPr>
      </w:pPr>
    </w:p>
    <w:p w:rsidR="00DC1D6D" w:rsidRPr="006E055F" w:rsidRDefault="00CA0229" w:rsidP="000B54B7">
      <w:pPr>
        <w:spacing w:after="0" w:line="240" w:lineRule="auto"/>
        <w:rPr>
          <w:rFonts w:ascii="Tahoma" w:hAnsi="Tahoma" w:cs="Tahoma"/>
          <w:i/>
          <w:sz w:val="20"/>
          <w:szCs w:val="20"/>
        </w:rPr>
      </w:pPr>
      <w:r>
        <w:rPr>
          <w:rFonts w:ascii="Tahoma" w:hAnsi="Tahoma" w:cs="Tahoma"/>
          <w:i/>
          <w:sz w:val="20"/>
          <w:szCs w:val="20"/>
        </w:rPr>
        <w:t>Aufwand Liegenschaft – Unterhalt, Reparaturen</w:t>
      </w:r>
    </w:p>
    <w:p w:rsidR="00F06DB0" w:rsidRDefault="00137709" w:rsidP="000B54B7">
      <w:pPr>
        <w:spacing w:after="0" w:line="240" w:lineRule="auto"/>
        <w:rPr>
          <w:rFonts w:ascii="Tahoma" w:hAnsi="Tahoma" w:cs="Tahoma"/>
          <w:sz w:val="20"/>
          <w:szCs w:val="20"/>
        </w:rPr>
      </w:pPr>
      <w:r w:rsidRPr="006E055F">
        <w:rPr>
          <w:rFonts w:ascii="Tahoma" w:hAnsi="Tahoma" w:cs="Tahoma"/>
          <w:sz w:val="20"/>
          <w:szCs w:val="20"/>
        </w:rPr>
        <w:t xml:space="preserve">In den Liegenschaftskosten ist die im Geschäftsjahr </w:t>
      </w:r>
      <w:r w:rsidR="00E2364C">
        <w:rPr>
          <w:rFonts w:ascii="Tahoma" w:hAnsi="Tahoma" w:cs="Tahoma"/>
          <w:sz w:val="20"/>
          <w:szCs w:val="20"/>
        </w:rPr>
        <w:t>weitere</w:t>
      </w:r>
      <w:r w:rsidRPr="006E055F">
        <w:rPr>
          <w:rFonts w:ascii="Tahoma" w:hAnsi="Tahoma" w:cs="Tahoma"/>
          <w:sz w:val="20"/>
          <w:szCs w:val="20"/>
        </w:rPr>
        <w:t xml:space="preserve"> Rückstellung über Fr. 10‘000 f</w:t>
      </w:r>
      <w:r w:rsidR="00E2364C">
        <w:rPr>
          <w:rFonts w:ascii="Tahoma" w:hAnsi="Tahoma" w:cs="Tahoma"/>
          <w:sz w:val="20"/>
          <w:szCs w:val="20"/>
        </w:rPr>
        <w:t>ür eine neue Heizung enthalten.</w:t>
      </w:r>
    </w:p>
    <w:p w:rsidR="00975E2B" w:rsidRDefault="00975E2B" w:rsidP="000B54B7">
      <w:pPr>
        <w:spacing w:after="0" w:line="240" w:lineRule="auto"/>
        <w:rPr>
          <w:rFonts w:ascii="Tahoma" w:hAnsi="Tahoma" w:cs="Tahoma"/>
          <w:sz w:val="20"/>
          <w:szCs w:val="20"/>
        </w:rPr>
      </w:pPr>
      <w:r>
        <w:rPr>
          <w:rFonts w:ascii="Tahoma" w:hAnsi="Tahoma" w:cs="Tahoma"/>
          <w:sz w:val="20"/>
          <w:szCs w:val="20"/>
        </w:rPr>
        <w:t>Reparaturen und Unterhalt setzen sich zusammen aus Sanitärarbeiten Fr. 4‘441, Elektrisch (enthält u.a. neue Aussenbeleuchtung und Treppenhaus</w:t>
      </w:r>
      <w:r w:rsidR="00977BE8">
        <w:rPr>
          <w:rFonts w:ascii="Tahoma" w:hAnsi="Tahoma" w:cs="Tahoma"/>
          <w:sz w:val="20"/>
          <w:szCs w:val="20"/>
        </w:rPr>
        <w:t>, Installation Internet</w:t>
      </w:r>
      <w:r>
        <w:rPr>
          <w:rFonts w:ascii="Tahoma" w:hAnsi="Tahoma" w:cs="Tahoma"/>
          <w:sz w:val="20"/>
          <w:szCs w:val="20"/>
        </w:rPr>
        <w:t>), Küche im Gemeinschaftsraum Fr. 977, Waschküche Fr. 499, Anschaffung von Möbeln und TV-Geräten Fr. 2‘315, diverses Material Fr. 2‘792, vergütete Arbeiten Fr. 2‘000.</w:t>
      </w:r>
    </w:p>
    <w:p w:rsidR="00711D12" w:rsidRPr="006E055F" w:rsidRDefault="00711D12" w:rsidP="000B54B7">
      <w:pPr>
        <w:spacing w:after="0" w:line="240" w:lineRule="auto"/>
        <w:rPr>
          <w:rFonts w:ascii="Tahoma" w:hAnsi="Tahoma" w:cs="Tahoma"/>
          <w:sz w:val="20"/>
          <w:szCs w:val="20"/>
        </w:rPr>
      </w:pPr>
      <w:r>
        <w:rPr>
          <w:rFonts w:ascii="Tahoma" w:hAnsi="Tahoma" w:cs="Tahoma"/>
          <w:sz w:val="20"/>
          <w:szCs w:val="20"/>
        </w:rPr>
        <w:t xml:space="preserve">Mit den weiteren Kosten für die Gebäudeversicherung und Liegenschaftssteuern betragen die gesamten Kosten Fr. </w:t>
      </w:r>
      <w:r>
        <w:rPr>
          <w:rFonts w:ascii="Tahoma" w:eastAsia="Times New Roman" w:hAnsi="Tahoma" w:cs="Tahoma"/>
          <w:color w:val="000000"/>
          <w:sz w:val="20"/>
          <w:szCs w:val="20"/>
          <w:lang w:eastAsia="de-CH"/>
        </w:rPr>
        <w:t>30‘343.85</w:t>
      </w:r>
    </w:p>
    <w:p w:rsidR="00267677" w:rsidRPr="006E055F" w:rsidRDefault="00267677" w:rsidP="000B54B7">
      <w:pPr>
        <w:spacing w:after="0" w:line="240" w:lineRule="auto"/>
        <w:rPr>
          <w:rFonts w:ascii="Tahoma" w:hAnsi="Tahoma" w:cs="Tahoma"/>
          <w:sz w:val="20"/>
          <w:szCs w:val="20"/>
        </w:rPr>
      </w:pPr>
    </w:p>
    <w:p w:rsidR="00DC1D6D" w:rsidRPr="006E055F" w:rsidRDefault="00CB4F01" w:rsidP="0000360B">
      <w:pPr>
        <w:spacing w:after="0" w:line="240" w:lineRule="auto"/>
        <w:rPr>
          <w:rFonts w:ascii="Tahoma" w:hAnsi="Tahoma" w:cs="Tahoma"/>
          <w:i/>
          <w:sz w:val="20"/>
          <w:szCs w:val="20"/>
        </w:rPr>
      </w:pPr>
      <w:r w:rsidRPr="006E055F">
        <w:rPr>
          <w:rFonts w:ascii="Tahoma" w:hAnsi="Tahoma" w:cs="Tahoma"/>
          <w:i/>
          <w:sz w:val="20"/>
          <w:szCs w:val="20"/>
        </w:rPr>
        <w:t>Personalaufwand</w:t>
      </w:r>
    </w:p>
    <w:p w:rsidR="00013D83" w:rsidRPr="006E055F" w:rsidRDefault="00013D83" w:rsidP="00013D83">
      <w:pPr>
        <w:spacing w:after="0" w:line="240" w:lineRule="auto"/>
        <w:rPr>
          <w:rFonts w:ascii="Tahoma" w:hAnsi="Tahoma" w:cs="Tahoma"/>
          <w:sz w:val="20"/>
          <w:szCs w:val="20"/>
        </w:rPr>
      </w:pPr>
      <w:r>
        <w:rPr>
          <w:rFonts w:ascii="Tahoma" w:hAnsi="Tahoma" w:cs="Tahoma"/>
          <w:sz w:val="20"/>
          <w:szCs w:val="20"/>
        </w:rPr>
        <w:t>Personalkosten beinhalten Sozialleistungen, die Reinigung der allgemeinen Räume und Honorare ohne Lohnnebenkosten für Geschäftsführung und Buchhaltung.</w:t>
      </w:r>
    </w:p>
    <w:p w:rsidR="00013D83" w:rsidRPr="006E055F" w:rsidRDefault="00013D83" w:rsidP="00013D83">
      <w:pPr>
        <w:spacing w:after="0" w:line="240" w:lineRule="auto"/>
        <w:rPr>
          <w:rFonts w:ascii="Tahoma" w:hAnsi="Tahoma" w:cs="Tahoma"/>
          <w:sz w:val="20"/>
          <w:szCs w:val="20"/>
        </w:rPr>
      </w:pPr>
      <w:r w:rsidRPr="006E055F">
        <w:rPr>
          <w:rFonts w:ascii="Tahoma" w:hAnsi="Tahoma" w:cs="Tahoma"/>
          <w:sz w:val="20"/>
          <w:szCs w:val="20"/>
        </w:rPr>
        <w:t xml:space="preserve">Der Personalaufwand für den Gästebetrieb ist unter der Position </w:t>
      </w:r>
      <w:r w:rsidRPr="003720EF">
        <w:rPr>
          <w:rFonts w:ascii="Tahoma" w:hAnsi="Tahoma" w:cs="Tahoma"/>
          <w:i/>
          <w:sz w:val="20"/>
          <w:szCs w:val="20"/>
        </w:rPr>
        <w:t>Gästebetrieb</w:t>
      </w:r>
      <w:r w:rsidRPr="006E055F">
        <w:rPr>
          <w:rFonts w:ascii="Tahoma" w:hAnsi="Tahoma" w:cs="Tahoma"/>
          <w:sz w:val="20"/>
          <w:szCs w:val="20"/>
        </w:rPr>
        <w:t xml:space="preserve"> </w:t>
      </w:r>
      <w:r>
        <w:rPr>
          <w:rFonts w:ascii="Tahoma" w:hAnsi="Tahoma" w:cs="Tahoma"/>
          <w:sz w:val="20"/>
          <w:szCs w:val="20"/>
        </w:rPr>
        <w:t>erläutert.</w:t>
      </w:r>
    </w:p>
    <w:p w:rsidR="00013D83" w:rsidRDefault="00013D83" w:rsidP="0000360B">
      <w:pPr>
        <w:spacing w:after="0" w:line="240" w:lineRule="auto"/>
        <w:rPr>
          <w:rFonts w:ascii="Tahoma" w:hAnsi="Tahoma" w:cs="Tahoma"/>
          <w:sz w:val="20"/>
          <w:szCs w:val="20"/>
        </w:rPr>
      </w:pPr>
    </w:p>
    <w:p w:rsidR="00A00113" w:rsidRPr="006E055F" w:rsidRDefault="00A00113" w:rsidP="000B54B7">
      <w:pPr>
        <w:spacing w:after="0" w:line="240" w:lineRule="auto"/>
        <w:rPr>
          <w:rFonts w:ascii="Tahoma" w:hAnsi="Tahoma" w:cs="Tahoma"/>
          <w:i/>
          <w:sz w:val="20"/>
          <w:szCs w:val="20"/>
        </w:rPr>
      </w:pPr>
      <w:r w:rsidRPr="006E055F">
        <w:rPr>
          <w:rFonts w:ascii="Tahoma" w:hAnsi="Tahoma" w:cs="Tahoma"/>
          <w:i/>
          <w:sz w:val="20"/>
          <w:szCs w:val="20"/>
        </w:rPr>
        <w:t>Verwaltungsaufwand</w:t>
      </w:r>
    </w:p>
    <w:p w:rsidR="00013D83" w:rsidRPr="006E055F" w:rsidRDefault="00013D83" w:rsidP="00013D83">
      <w:pPr>
        <w:spacing w:after="0" w:line="240" w:lineRule="auto"/>
        <w:rPr>
          <w:rFonts w:ascii="Tahoma" w:hAnsi="Tahoma" w:cs="Tahoma"/>
          <w:sz w:val="20"/>
          <w:szCs w:val="20"/>
        </w:rPr>
      </w:pPr>
      <w:r w:rsidRPr="006E055F">
        <w:rPr>
          <w:rFonts w:ascii="Tahoma" w:hAnsi="Tahoma" w:cs="Tahoma"/>
          <w:sz w:val="20"/>
          <w:szCs w:val="20"/>
        </w:rPr>
        <w:t xml:space="preserve">Diese Position beinhaltet Revisionskosten, Informatikkosten und Auslagen für Administration. </w:t>
      </w:r>
      <w:r>
        <w:rPr>
          <w:rFonts w:ascii="Tahoma" w:hAnsi="Tahoma" w:cs="Tahoma"/>
          <w:sz w:val="20"/>
          <w:szCs w:val="20"/>
        </w:rPr>
        <w:t xml:space="preserve">Die erhöhten Ausgaben im Vergleich zu 2020 sind </w:t>
      </w:r>
      <w:r w:rsidR="00804431">
        <w:rPr>
          <w:rFonts w:ascii="Tahoma" w:hAnsi="Tahoma" w:cs="Tahoma"/>
          <w:sz w:val="20"/>
          <w:szCs w:val="20"/>
        </w:rPr>
        <w:t xml:space="preserve">durch einen höheren Betrag für die Revision (Fr. 2‘667) und </w:t>
      </w:r>
      <w:r>
        <w:rPr>
          <w:rFonts w:ascii="Tahoma" w:hAnsi="Tahoma" w:cs="Tahoma"/>
          <w:sz w:val="20"/>
          <w:szCs w:val="20"/>
        </w:rPr>
        <w:t xml:space="preserve">durch die </w:t>
      </w:r>
      <w:r w:rsidR="00804431">
        <w:rPr>
          <w:rFonts w:ascii="Tahoma" w:hAnsi="Tahoma" w:cs="Tahoma"/>
          <w:sz w:val="20"/>
          <w:szCs w:val="20"/>
        </w:rPr>
        <w:t>Erneuerung der Anlage für das Internet verursacht (Fr. 5‘842). Dadurch ist jetzt das ganze Haus gleichmässig abgedeckt, während früher mehrere Studios keine Internetverbindung hatten.</w:t>
      </w:r>
    </w:p>
    <w:p w:rsidR="00711D12" w:rsidRPr="006E055F" w:rsidRDefault="00711D12" w:rsidP="000B54B7">
      <w:pPr>
        <w:spacing w:after="0" w:line="240" w:lineRule="auto"/>
        <w:rPr>
          <w:rFonts w:ascii="Tahoma" w:hAnsi="Tahoma" w:cs="Tahoma"/>
          <w:sz w:val="20"/>
          <w:szCs w:val="20"/>
        </w:rPr>
      </w:pPr>
    </w:p>
    <w:p w:rsidR="00A00113" w:rsidRPr="006E055F" w:rsidRDefault="00E26551" w:rsidP="000B54B7">
      <w:pPr>
        <w:spacing w:after="0" w:line="240" w:lineRule="auto"/>
        <w:rPr>
          <w:rFonts w:ascii="Tahoma" w:hAnsi="Tahoma" w:cs="Tahoma"/>
          <w:i/>
          <w:sz w:val="20"/>
          <w:szCs w:val="20"/>
        </w:rPr>
      </w:pPr>
      <w:r w:rsidRPr="006E055F">
        <w:rPr>
          <w:rFonts w:ascii="Tahoma" w:hAnsi="Tahoma" w:cs="Tahoma"/>
          <w:i/>
          <w:sz w:val="20"/>
          <w:szCs w:val="20"/>
        </w:rPr>
        <w:t>Ab</w:t>
      </w:r>
      <w:r w:rsidR="00A00113" w:rsidRPr="006E055F">
        <w:rPr>
          <w:rFonts w:ascii="Tahoma" w:hAnsi="Tahoma" w:cs="Tahoma"/>
          <w:i/>
          <w:sz w:val="20"/>
          <w:szCs w:val="20"/>
        </w:rPr>
        <w:t>schreibungen</w:t>
      </w:r>
    </w:p>
    <w:p w:rsidR="00977BE8" w:rsidRPr="006E055F" w:rsidRDefault="00C4591F" w:rsidP="00977BE8">
      <w:pPr>
        <w:spacing w:after="0" w:line="240" w:lineRule="auto"/>
        <w:rPr>
          <w:rFonts w:ascii="Tahoma" w:hAnsi="Tahoma" w:cs="Tahoma"/>
          <w:sz w:val="20"/>
          <w:szCs w:val="20"/>
        </w:rPr>
      </w:pPr>
      <w:r w:rsidRPr="006E055F">
        <w:rPr>
          <w:rFonts w:ascii="Tahoma" w:hAnsi="Tahoma" w:cs="Tahoma"/>
          <w:sz w:val="20"/>
          <w:szCs w:val="20"/>
        </w:rPr>
        <w:t>Die Abschreibung auf der</w:t>
      </w:r>
      <w:r w:rsidR="000C1764" w:rsidRPr="006E055F">
        <w:rPr>
          <w:rFonts w:ascii="Tahoma" w:hAnsi="Tahoma" w:cs="Tahoma"/>
          <w:sz w:val="20"/>
          <w:szCs w:val="20"/>
        </w:rPr>
        <w:t xml:space="preserve"> Liegenschaft beträgt</w:t>
      </w:r>
      <w:r w:rsidR="00192F00" w:rsidRPr="006E055F">
        <w:rPr>
          <w:rFonts w:ascii="Tahoma" w:hAnsi="Tahoma" w:cs="Tahoma"/>
          <w:sz w:val="20"/>
          <w:szCs w:val="20"/>
        </w:rPr>
        <w:t xml:space="preserve"> </w:t>
      </w:r>
      <w:r w:rsidRPr="006E055F">
        <w:rPr>
          <w:rFonts w:ascii="Tahoma" w:hAnsi="Tahoma" w:cs="Tahoma"/>
          <w:sz w:val="20"/>
          <w:szCs w:val="20"/>
        </w:rPr>
        <w:t xml:space="preserve">im Berichtsjahr </w:t>
      </w:r>
      <w:r w:rsidR="00192F00" w:rsidRPr="006E055F">
        <w:rPr>
          <w:rFonts w:ascii="Tahoma" w:hAnsi="Tahoma" w:cs="Tahoma"/>
          <w:sz w:val="20"/>
          <w:szCs w:val="20"/>
        </w:rPr>
        <w:t xml:space="preserve">Fr. </w:t>
      </w:r>
      <w:r w:rsidR="00977BE8">
        <w:rPr>
          <w:rFonts w:ascii="Tahoma" w:hAnsi="Tahoma" w:cs="Tahoma"/>
          <w:sz w:val="20"/>
          <w:szCs w:val="20"/>
        </w:rPr>
        <w:t xml:space="preserve">38‘000 </w:t>
      </w:r>
      <w:r w:rsidR="0006711B">
        <w:rPr>
          <w:rFonts w:ascii="Tahoma" w:hAnsi="Tahoma" w:cs="Tahoma"/>
          <w:sz w:val="20"/>
          <w:szCs w:val="20"/>
        </w:rPr>
        <w:t xml:space="preserve">(ca. </w:t>
      </w:r>
      <w:r w:rsidR="00977BE8">
        <w:rPr>
          <w:rFonts w:ascii="Tahoma" w:hAnsi="Tahoma" w:cs="Tahoma"/>
          <w:sz w:val="20"/>
          <w:szCs w:val="20"/>
        </w:rPr>
        <w:t>2.9</w:t>
      </w:r>
      <w:r w:rsidR="000C1764" w:rsidRPr="006E055F">
        <w:rPr>
          <w:rFonts w:ascii="Tahoma" w:hAnsi="Tahoma" w:cs="Tahoma"/>
          <w:sz w:val="20"/>
          <w:szCs w:val="20"/>
        </w:rPr>
        <w:t>%)</w:t>
      </w:r>
      <w:r w:rsidRPr="006E055F">
        <w:rPr>
          <w:rFonts w:ascii="Tahoma" w:hAnsi="Tahoma" w:cs="Tahoma"/>
          <w:sz w:val="20"/>
          <w:szCs w:val="20"/>
        </w:rPr>
        <w:t xml:space="preserve">, </w:t>
      </w:r>
      <w:r w:rsidR="00977BE8" w:rsidRPr="006E055F">
        <w:rPr>
          <w:rFonts w:ascii="Tahoma" w:hAnsi="Tahoma" w:cs="Tahoma"/>
          <w:sz w:val="20"/>
          <w:szCs w:val="20"/>
        </w:rPr>
        <w:t xml:space="preserve">was </w:t>
      </w:r>
      <w:r w:rsidR="00977BE8">
        <w:rPr>
          <w:rFonts w:ascii="Tahoma" w:hAnsi="Tahoma" w:cs="Tahoma"/>
          <w:sz w:val="20"/>
          <w:szCs w:val="20"/>
        </w:rPr>
        <w:t>etwas über dem</w:t>
      </w:r>
      <w:r w:rsidR="00977BE8" w:rsidRPr="006E055F">
        <w:rPr>
          <w:rFonts w:ascii="Tahoma" w:hAnsi="Tahoma" w:cs="Tahoma"/>
          <w:sz w:val="20"/>
          <w:szCs w:val="20"/>
        </w:rPr>
        <w:t xml:space="preserve"> Mindestabschreibungssatz</w:t>
      </w:r>
      <w:r w:rsidR="00977BE8">
        <w:rPr>
          <w:rFonts w:ascii="Tahoma" w:hAnsi="Tahoma" w:cs="Tahoma"/>
          <w:sz w:val="20"/>
          <w:szCs w:val="20"/>
        </w:rPr>
        <w:t xml:space="preserve"> von 2.5%</w:t>
      </w:r>
      <w:r w:rsidR="00977BE8" w:rsidRPr="006E055F">
        <w:rPr>
          <w:rFonts w:ascii="Tahoma" w:hAnsi="Tahoma" w:cs="Tahoma"/>
          <w:sz w:val="20"/>
          <w:szCs w:val="20"/>
        </w:rPr>
        <w:t xml:space="preserve"> </w:t>
      </w:r>
      <w:r w:rsidR="00977BE8">
        <w:rPr>
          <w:rFonts w:ascii="Tahoma" w:hAnsi="Tahoma" w:cs="Tahoma"/>
          <w:sz w:val="20"/>
          <w:szCs w:val="20"/>
        </w:rPr>
        <w:t>liegt</w:t>
      </w:r>
      <w:r w:rsidR="00977BE8" w:rsidRPr="006E055F">
        <w:rPr>
          <w:rFonts w:ascii="Tahoma" w:hAnsi="Tahoma" w:cs="Tahoma"/>
          <w:sz w:val="20"/>
          <w:szCs w:val="20"/>
        </w:rPr>
        <w:t xml:space="preserve">. </w:t>
      </w:r>
    </w:p>
    <w:p w:rsidR="00C10A64" w:rsidRPr="006E055F" w:rsidRDefault="00C10A64" w:rsidP="000B54B7">
      <w:pPr>
        <w:spacing w:after="0" w:line="240" w:lineRule="auto"/>
        <w:rPr>
          <w:rFonts w:ascii="Tahoma" w:hAnsi="Tahoma" w:cs="Tahoma"/>
          <w:sz w:val="20"/>
          <w:szCs w:val="20"/>
        </w:rPr>
      </w:pPr>
    </w:p>
    <w:p w:rsidR="00A00113" w:rsidRPr="006E055F" w:rsidRDefault="00A00113" w:rsidP="000B54B7">
      <w:pPr>
        <w:spacing w:after="0" w:line="240" w:lineRule="auto"/>
        <w:rPr>
          <w:rFonts w:ascii="Tahoma" w:hAnsi="Tahoma" w:cs="Tahoma"/>
          <w:i/>
          <w:sz w:val="20"/>
          <w:szCs w:val="20"/>
        </w:rPr>
      </w:pPr>
      <w:r w:rsidRPr="006E055F">
        <w:rPr>
          <w:rFonts w:ascii="Tahoma" w:hAnsi="Tahoma" w:cs="Tahoma"/>
          <w:i/>
          <w:sz w:val="20"/>
          <w:szCs w:val="20"/>
        </w:rPr>
        <w:t>Zinsaufwand</w:t>
      </w:r>
    </w:p>
    <w:p w:rsidR="00C10A64" w:rsidRDefault="00C4591F" w:rsidP="000B54B7">
      <w:pPr>
        <w:spacing w:after="0" w:line="240" w:lineRule="auto"/>
        <w:rPr>
          <w:rFonts w:ascii="Tahoma" w:hAnsi="Tahoma" w:cs="Tahoma"/>
          <w:sz w:val="20"/>
          <w:szCs w:val="20"/>
        </w:rPr>
      </w:pPr>
      <w:r w:rsidRPr="006E055F">
        <w:rPr>
          <w:rFonts w:ascii="Tahoma" w:hAnsi="Tahoma" w:cs="Tahoma"/>
          <w:sz w:val="20"/>
          <w:szCs w:val="20"/>
        </w:rPr>
        <w:t xml:space="preserve">Der Finanzerfolg beinhaltet vor allem die Hypothekarzinsen. </w:t>
      </w:r>
    </w:p>
    <w:p w:rsidR="00873777" w:rsidRDefault="00873777" w:rsidP="000B54B7">
      <w:pPr>
        <w:spacing w:after="0" w:line="240" w:lineRule="auto"/>
        <w:rPr>
          <w:rFonts w:ascii="Tahoma" w:hAnsi="Tahoma" w:cs="Tahoma"/>
          <w:sz w:val="20"/>
          <w:szCs w:val="20"/>
        </w:rPr>
      </w:pPr>
    </w:p>
    <w:p w:rsidR="00DF7E88" w:rsidRDefault="00DF7E88" w:rsidP="000B54B7">
      <w:pPr>
        <w:spacing w:after="0" w:line="240" w:lineRule="auto"/>
        <w:rPr>
          <w:rFonts w:ascii="Tahoma" w:hAnsi="Tahoma" w:cs="Tahoma"/>
          <w:sz w:val="20"/>
          <w:szCs w:val="20"/>
        </w:rPr>
      </w:pPr>
    </w:p>
    <w:p w:rsidR="001F7015" w:rsidRDefault="001F7015" w:rsidP="000B54B7">
      <w:pPr>
        <w:spacing w:after="0" w:line="240" w:lineRule="auto"/>
        <w:rPr>
          <w:rFonts w:ascii="Tahoma" w:hAnsi="Tahoma" w:cs="Tahoma"/>
          <w:sz w:val="20"/>
          <w:szCs w:val="20"/>
        </w:rPr>
      </w:pPr>
    </w:p>
    <w:p w:rsidR="001F7015" w:rsidRDefault="001F7015" w:rsidP="000B54B7">
      <w:pPr>
        <w:spacing w:after="0" w:line="240" w:lineRule="auto"/>
        <w:rPr>
          <w:rFonts w:ascii="Tahoma" w:hAnsi="Tahoma" w:cs="Tahoma"/>
          <w:sz w:val="20"/>
          <w:szCs w:val="20"/>
        </w:rPr>
      </w:pPr>
    </w:p>
    <w:p w:rsidR="001F7015" w:rsidRDefault="001F7015" w:rsidP="000B54B7">
      <w:pPr>
        <w:spacing w:after="0" w:line="240" w:lineRule="auto"/>
        <w:rPr>
          <w:rFonts w:ascii="Tahoma" w:hAnsi="Tahoma" w:cs="Tahoma"/>
          <w:sz w:val="20"/>
          <w:szCs w:val="20"/>
        </w:rPr>
      </w:pPr>
    </w:p>
    <w:p w:rsidR="001F7015" w:rsidRDefault="001F7015" w:rsidP="000B54B7">
      <w:pPr>
        <w:spacing w:after="0" w:line="240" w:lineRule="auto"/>
        <w:rPr>
          <w:rFonts w:ascii="Tahoma" w:hAnsi="Tahoma" w:cs="Tahoma"/>
          <w:sz w:val="20"/>
          <w:szCs w:val="20"/>
        </w:rPr>
      </w:pPr>
    </w:p>
    <w:p w:rsidR="001F7015" w:rsidRPr="006E055F" w:rsidRDefault="001F7015" w:rsidP="000B54B7">
      <w:pPr>
        <w:spacing w:after="0" w:line="240" w:lineRule="auto"/>
        <w:rPr>
          <w:rFonts w:ascii="Tahoma" w:hAnsi="Tahoma" w:cs="Tahoma"/>
          <w:sz w:val="20"/>
          <w:szCs w:val="20"/>
        </w:rPr>
      </w:pPr>
    </w:p>
    <w:p w:rsidR="001B0637" w:rsidRPr="00DC3907" w:rsidRDefault="001B0637" w:rsidP="00873777">
      <w:pPr>
        <w:shd w:val="clear" w:color="auto" w:fill="002060"/>
        <w:spacing w:after="0" w:line="240" w:lineRule="auto"/>
        <w:jc w:val="center"/>
        <w:rPr>
          <w:rFonts w:ascii="Tahoma" w:hAnsi="Tahoma" w:cs="Tahoma"/>
          <w:b/>
          <w:color w:val="FFFFFF" w:themeColor="background1"/>
        </w:rPr>
      </w:pPr>
      <w:r>
        <w:rPr>
          <w:rFonts w:ascii="Tahoma" w:hAnsi="Tahoma" w:cs="Tahoma"/>
          <w:b/>
          <w:color w:val="FFFFFF" w:themeColor="background1"/>
        </w:rPr>
        <w:lastRenderedPageBreak/>
        <w:t>Budget 2022</w:t>
      </w:r>
    </w:p>
    <w:p w:rsidR="004973EB" w:rsidRPr="006E055F" w:rsidRDefault="004973EB" w:rsidP="000B54B7">
      <w:pPr>
        <w:spacing w:after="0" w:line="240" w:lineRule="auto"/>
        <w:rPr>
          <w:rFonts w:ascii="Tahoma" w:hAnsi="Tahoma" w:cs="Tahoma"/>
          <w:sz w:val="20"/>
          <w:szCs w:val="20"/>
        </w:rPr>
      </w:pPr>
    </w:p>
    <w:p w:rsidR="001E289A" w:rsidRPr="006E055F" w:rsidRDefault="001E289A" w:rsidP="000B54B7">
      <w:pPr>
        <w:spacing w:after="0" w:line="240" w:lineRule="auto"/>
        <w:rPr>
          <w:rFonts w:ascii="Tahoma" w:hAnsi="Tahoma" w:cs="Tahoma"/>
          <w:sz w:val="20"/>
          <w:szCs w:val="20"/>
        </w:rPr>
      </w:pPr>
    </w:p>
    <w:tbl>
      <w:tblPr>
        <w:tblW w:w="866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08"/>
        <w:gridCol w:w="1346"/>
        <w:gridCol w:w="1347"/>
        <w:gridCol w:w="1559"/>
      </w:tblGrid>
      <w:tr w:rsidR="0006711B" w:rsidRPr="00873777" w:rsidTr="0006711B">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Erfolgsrechnung</w:t>
            </w:r>
          </w:p>
        </w:tc>
        <w:tc>
          <w:tcPr>
            <w:tcW w:w="2693" w:type="dxa"/>
            <w:gridSpan w:val="2"/>
          </w:tcPr>
          <w:p w:rsidR="0006711B" w:rsidRPr="00873777" w:rsidRDefault="0006711B" w:rsidP="00BF4341">
            <w:pPr>
              <w:spacing w:after="0" w:line="240" w:lineRule="auto"/>
              <w:jc w:val="center"/>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2022</w:t>
            </w:r>
          </w:p>
        </w:tc>
        <w:tc>
          <w:tcPr>
            <w:tcW w:w="1559" w:type="dxa"/>
            <w:shd w:val="clear" w:color="auto" w:fill="auto"/>
            <w:noWrap/>
            <w:vAlign w:val="center"/>
            <w:hideMark/>
          </w:tcPr>
          <w:p w:rsidR="0006711B" w:rsidRPr="00873777" w:rsidRDefault="0006711B" w:rsidP="00BF4341">
            <w:pPr>
              <w:spacing w:after="0" w:line="240" w:lineRule="auto"/>
              <w:jc w:val="center"/>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2021</w:t>
            </w:r>
          </w:p>
        </w:tc>
      </w:tr>
      <w:tr w:rsidR="0006711B" w:rsidRPr="00873777" w:rsidTr="00780443">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color w:val="000000"/>
                <w:sz w:val="18"/>
                <w:szCs w:val="18"/>
                <w:lang w:eastAsia="de-CH"/>
              </w:rPr>
            </w:pPr>
          </w:p>
        </w:tc>
        <w:tc>
          <w:tcPr>
            <w:tcW w:w="1346"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559" w:type="dxa"/>
            <w:shd w:val="clear" w:color="auto" w:fill="auto"/>
            <w:noWrap/>
            <w:vAlign w:val="center"/>
            <w:hideMark/>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r>
      <w:tr w:rsidR="0006711B" w:rsidRPr="00873777" w:rsidTr="00780443">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Mieterträge</w:t>
            </w: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C81B9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125</w:t>
            </w:r>
            <w:r w:rsidR="0006711B" w:rsidRPr="00873777">
              <w:rPr>
                <w:rFonts w:ascii="Tahoma" w:eastAsia="Times New Roman" w:hAnsi="Tahoma" w:cs="Tahoma"/>
                <w:color w:val="000000"/>
                <w:sz w:val="18"/>
                <w:szCs w:val="18"/>
                <w:lang w:eastAsia="de-CH"/>
              </w:rPr>
              <w:t>'000.00</w:t>
            </w:r>
          </w:p>
        </w:tc>
        <w:tc>
          <w:tcPr>
            <w:tcW w:w="1559" w:type="dxa"/>
            <w:shd w:val="clear" w:color="auto" w:fill="auto"/>
            <w:noWrap/>
            <w:vAlign w:val="center"/>
            <w:hideMark/>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130‘667.50</w:t>
            </w:r>
          </w:p>
        </w:tc>
      </w:tr>
      <w:tr w:rsidR="0006711B" w:rsidRPr="00873777" w:rsidTr="00780443">
        <w:trPr>
          <w:trHeight w:val="300"/>
        </w:trPr>
        <w:tc>
          <w:tcPr>
            <w:tcW w:w="4408" w:type="dxa"/>
            <w:shd w:val="clear" w:color="auto" w:fill="auto"/>
            <w:noWrap/>
            <w:vAlign w:val="center"/>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 xml:space="preserve">   Bewohner</w:t>
            </w:r>
          </w:p>
        </w:tc>
        <w:tc>
          <w:tcPr>
            <w:tcW w:w="1346" w:type="dxa"/>
            <w:vAlign w:val="center"/>
          </w:tcPr>
          <w:p w:rsidR="0006711B" w:rsidRPr="00873777" w:rsidRDefault="00CE07DB"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60</w:t>
            </w:r>
            <w:r w:rsidR="0006711B" w:rsidRPr="00873777">
              <w:rPr>
                <w:rFonts w:ascii="Tahoma" w:eastAsia="Times New Roman" w:hAnsi="Tahoma" w:cs="Tahoma"/>
                <w:i/>
                <w:color w:val="000000"/>
                <w:sz w:val="18"/>
                <w:szCs w:val="18"/>
                <w:lang w:eastAsia="de-CH"/>
              </w:rPr>
              <w:t>'000.00</w:t>
            </w: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559" w:type="dxa"/>
            <w:shd w:val="clear" w:color="auto" w:fill="auto"/>
            <w:noWrap/>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r>
      <w:tr w:rsidR="0006711B" w:rsidRPr="00873777" w:rsidTr="00780443">
        <w:trPr>
          <w:trHeight w:val="300"/>
        </w:trPr>
        <w:tc>
          <w:tcPr>
            <w:tcW w:w="4408" w:type="dxa"/>
            <w:shd w:val="clear" w:color="auto" w:fill="auto"/>
            <w:noWrap/>
            <w:vAlign w:val="center"/>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 xml:space="preserve">   Gästebetrieb</w:t>
            </w:r>
          </w:p>
        </w:tc>
        <w:tc>
          <w:tcPr>
            <w:tcW w:w="1346" w:type="dxa"/>
            <w:vAlign w:val="center"/>
          </w:tcPr>
          <w:p w:rsidR="0006711B" w:rsidRPr="00873777" w:rsidRDefault="00C81B99"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55</w:t>
            </w:r>
            <w:r w:rsidR="0006711B" w:rsidRPr="00873777">
              <w:rPr>
                <w:rFonts w:ascii="Tahoma" w:eastAsia="Times New Roman" w:hAnsi="Tahoma" w:cs="Tahoma"/>
                <w:i/>
                <w:color w:val="000000"/>
                <w:sz w:val="18"/>
                <w:szCs w:val="18"/>
                <w:lang w:eastAsia="de-CH"/>
              </w:rPr>
              <w:t>'000.00</w:t>
            </w: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559" w:type="dxa"/>
            <w:shd w:val="clear" w:color="auto" w:fill="auto"/>
            <w:noWrap/>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r>
      <w:tr w:rsidR="0006711B" w:rsidRPr="00873777" w:rsidTr="00780443">
        <w:trPr>
          <w:trHeight w:val="300"/>
        </w:trPr>
        <w:tc>
          <w:tcPr>
            <w:tcW w:w="4408" w:type="dxa"/>
            <w:shd w:val="clear" w:color="auto" w:fill="auto"/>
            <w:noWrap/>
            <w:vAlign w:val="center"/>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 xml:space="preserve">   Gewerberäume</w:t>
            </w:r>
          </w:p>
        </w:tc>
        <w:tc>
          <w:tcPr>
            <w:tcW w:w="1346" w:type="dxa"/>
            <w:vAlign w:val="center"/>
          </w:tcPr>
          <w:p w:rsidR="0006711B" w:rsidRPr="00873777" w:rsidRDefault="00CE07DB"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10</w:t>
            </w:r>
            <w:r w:rsidR="0006711B" w:rsidRPr="00873777">
              <w:rPr>
                <w:rFonts w:ascii="Tahoma" w:eastAsia="Times New Roman" w:hAnsi="Tahoma" w:cs="Tahoma"/>
                <w:i/>
                <w:color w:val="000000"/>
                <w:sz w:val="18"/>
                <w:szCs w:val="18"/>
                <w:lang w:eastAsia="de-CH"/>
              </w:rPr>
              <w:t>'000.00</w:t>
            </w: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559" w:type="dxa"/>
            <w:shd w:val="clear" w:color="auto" w:fill="auto"/>
            <w:noWrap/>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r>
      <w:tr w:rsidR="0006711B" w:rsidRPr="00873777" w:rsidTr="00780443">
        <w:trPr>
          <w:trHeight w:val="300"/>
        </w:trPr>
        <w:tc>
          <w:tcPr>
            <w:tcW w:w="4408" w:type="dxa"/>
            <w:shd w:val="clear" w:color="auto" w:fill="auto"/>
            <w:noWrap/>
            <w:vAlign w:val="center"/>
          </w:tcPr>
          <w:p w:rsidR="0006711B" w:rsidRPr="00873777" w:rsidRDefault="0006711B" w:rsidP="006E055F">
            <w:pPr>
              <w:spacing w:after="0" w:line="240" w:lineRule="auto"/>
              <w:rPr>
                <w:rFonts w:ascii="Tahoma" w:eastAsia="Times New Roman" w:hAnsi="Tahoma" w:cs="Tahoma"/>
                <w:color w:val="000000"/>
                <w:sz w:val="18"/>
                <w:szCs w:val="18"/>
                <w:lang w:eastAsia="de-CH"/>
              </w:rPr>
            </w:pP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559" w:type="dxa"/>
            <w:shd w:val="clear" w:color="auto" w:fill="auto"/>
            <w:noWrap/>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r>
      <w:tr w:rsidR="0006711B" w:rsidRPr="00873777" w:rsidTr="00780443">
        <w:trPr>
          <w:trHeight w:val="300"/>
        </w:trPr>
        <w:tc>
          <w:tcPr>
            <w:tcW w:w="4408" w:type="dxa"/>
            <w:shd w:val="clear" w:color="auto" w:fill="auto"/>
            <w:noWrap/>
            <w:vAlign w:val="center"/>
            <w:hideMark/>
          </w:tcPr>
          <w:p w:rsidR="0006711B" w:rsidRPr="00873777" w:rsidRDefault="000F51A8" w:rsidP="006E055F">
            <w:pPr>
              <w:spacing w:after="0" w:line="240" w:lineRule="auto"/>
              <w:rPr>
                <w:rFonts w:ascii="Tahoma" w:eastAsia="Times New Roman" w:hAnsi="Tahoma" w:cs="Tahoma"/>
                <w:color w:val="000000"/>
                <w:sz w:val="18"/>
                <w:szCs w:val="18"/>
                <w:lang w:eastAsia="de-CH"/>
              </w:rPr>
            </w:pPr>
            <w:proofErr w:type="spellStart"/>
            <w:r w:rsidRPr="00873777">
              <w:rPr>
                <w:rFonts w:ascii="Tahoma" w:eastAsia="Times New Roman" w:hAnsi="Tahoma" w:cs="Tahoma"/>
                <w:color w:val="000000"/>
                <w:sz w:val="18"/>
                <w:szCs w:val="18"/>
                <w:lang w:eastAsia="de-CH"/>
              </w:rPr>
              <w:t>Liegenschaftenaufwe</w:t>
            </w:r>
            <w:r w:rsidR="0006711B" w:rsidRPr="00873777">
              <w:rPr>
                <w:rFonts w:ascii="Tahoma" w:eastAsia="Times New Roman" w:hAnsi="Tahoma" w:cs="Tahoma"/>
                <w:color w:val="000000"/>
                <w:sz w:val="18"/>
                <w:szCs w:val="18"/>
                <w:lang w:eastAsia="de-CH"/>
              </w:rPr>
              <w:t>ndungen</w:t>
            </w:r>
            <w:proofErr w:type="spellEnd"/>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780443"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-55‘000.00</w:t>
            </w:r>
          </w:p>
        </w:tc>
        <w:tc>
          <w:tcPr>
            <w:tcW w:w="1559" w:type="dxa"/>
            <w:shd w:val="clear" w:color="auto" w:fill="auto"/>
            <w:noWrap/>
            <w:vAlign w:val="center"/>
            <w:hideMark/>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-30‘343.85</w:t>
            </w:r>
          </w:p>
        </w:tc>
      </w:tr>
      <w:tr w:rsidR="0006711B" w:rsidRPr="00873777" w:rsidTr="00780443">
        <w:trPr>
          <w:trHeight w:val="300"/>
        </w:trPr>
        <w:tc>
          <w:tcPr>
            <w:tcW w:w="4408" w:type="dxa"/>
            <w:shd w:val="clear" w:color="auto" w:fill="auto"/>
            <w:noWrap/>
            <w:vAlign w:val="center"/>
          </w:tcPr>
          <w:p w:rsidR="0006711B" w:rsidRPr="00873777" w:rsidRDefault="00780443"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Übliche Unterhaltsarbeiten</w:t>
            </w:r>
          </w:p>
          <w:p w:rsidR="00780443" w:rsidRPr="00873777" w:rsidRDefault="00780443"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Erweiterung Küche Gemeinschaftsraum</w:t>
            </w:r>
          </w:p>
          <w:p w:rsidR="00780443" w:rsidRPr="00873777" w:rsidRDefault="00780443"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Lift Reparatur und Erneuerung</w:t>
            </w:r>
          </w:p>
        </w:tc>
        <w:tc>
          <w:tcPr>
            <w:tcW w:w="1346" w:type="dxa"/>
            <w:vAlign w:val="center"/>
          </w:tcPr>
          <w:p w:rsidR="00780443" w:rsidRPr="00873777" w:rsidRDefault="00780443"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20‘000.00</w:t>
            </w:r>
          </w:p>
          <w:p w:rsidR="0006711B" w:rsidRPr="00873777" w:rsidRDefault="00780443"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25‘000.00</w:t>
            </w:r>
          </w:p>
          <w:p w:rsidR="00780443" w:rsidRPr="00873777" w:rsidRDefault="00780443"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10‘000.00</w:t>
            </w: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559" w:type="dxa"/>
            <w:shd w:val="clear" w:color="auto" w:fill="auto"/>
            <w:noWrap/>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r>
      <w:tr w:rsidR="0006711B" w:rsidRPr="00873777" w:rsidTr="00780443">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Personalaufwand</w:t>
            </w: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780443"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-10‘000.00</w:t>
            </w:r>
          </w:p>
        </w:tc>
        <w:tc>
          <w:tcPr>
            <w:tcW w:w="1559" w:type="dxa"/>
            <w:shd w:val="clear" w:color="auto" w:fill="auto"/>
            <w:noWrap/>
            <w:vAlign w:val="center"/>
            <w:hideMark/>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-12‘690.19</w:t>
            </w:r>
          </w:p>
        </w:tc>
      </w:tr>
      <w:tr w:rsidR="0006711B" w:rsidRPr="00873777" w:rsidTr="00780443">
        <w:trPr>
          <w:trHeight w:val="300"/>
        </w:trPr>
        <w:tc>
          <w:tcPr>
            <w:tcW w:w="4408" w:type="dxa"/>
            <w:shd w:val="clear" w:color="auto" w:fill="auto"/>
            <w:noWrap/>
            <w:vAlign w:val="center"/>
          </w:tcPr>
          <w:p w:rsidR="0006711B" w:rsidRPr="00873777" w:rsidRDefault="0006711B" w:rsidP="006E055F">
            <w:pPr>
              <w:spacing w:after="0" w:line="240" w:lineRule="auto"/>
              <w:rPr>
                <w:rFonts w:ascii="Tahoma" w:eastAsia="Times New Roman" w:hAnsi="Tahoma" w:cs="Tahoma"/>
                <w:color w:val="000000"/>
                <w:sz w:val="18"/>
                <w:szCs w:val="18"/>
                <w:lang w:eastAsia="de-CH"/>
              </w:rPr>
            </w:pP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559" w:type="dxa"/>
            <w:shd w:val="clear" w:color="auto" w:fill="auto"/>
            <w:noWrap/>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r>
      <w:tr w:rsidR="0006711B" w:rsidRPr="00873777" w:rsidTr="00780443">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Verwaltungsaufwand</w:t>
            </w: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780443"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-8‘000.00</w:t>
            </w:r>
          </w:p>
        </w:tc>
        <w:tc>
          <w:tcPr>
            <w:tcW w:w="1559" w:type="dxa"/>
            <w:shd w:val="clear" w:color="auto" w:fill="auto"/>
            <w:noWrap/>
            <w:vAlign w:val="center"/>
            <w:hideMark/>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w:t>
            </w:r>
            <w:r w:rsidR="00123231" w:rsidRPr="00873777">
              <w:rPr>
                <w:rFonts w:ascii="Tahoma" w:eastAsia="Times New Roman" w:hAnsi="Tahoma" w:cs="Tahoma"/>
                <w:color w:val="000000"/>
                <w:sz w:val="18"/>
                <w:szCs w:val="18"/>
                <w:lang w:eastAsia="de-CH"/>
              </w:rPr>
              <w:t>10‘464.42</w:t>
            </w:r>
          </w:p>
        </w:tc>
      </w:tr>
      <w:tr w:rsidR="0006711B" w:rsidRPr="00873777" w:rsidTr="00780443">
        <w:trPr>
          <w:trHeight w:val="300"/>
        </w:trPr>
        <w:tc>
          <w:tcPr>
            <w:tcW w:w="4408" w:type="dxa"/>
            <w:shd w:val="clear" w:color="auto" w:fill="auto"/>
            <w:noWrap/>
            <w:vAlign w:val="center"/>
          </w:tcPr>
          <w:p w:rsidR="0006711B" w:rsidRPr="00873777" w:rsidRDefault="0006711B" w:rsidP="006E055F">
            <w:pPr>
              <w:spacing w:after="0" w:line="240" w:lineRule="auto"/>
              <w:rPr>
                <w:rFonts w:ascii="Tahoma" w:eastAsia="Times New Roman" w:hAnsi="Tahoma" w:cs="Tahoma"/>
                <w:color w:val="000000"/>
                <w:sz w:val="18"/>
                <w:szCs w:val="18"/>
                <w:lang w:eastAsia="de-CH"/>
              </w:rPr>
            </w:pP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559" w:type="dxa"/>
            <w:shd w:val="clear" w:color="auto" w:fill="auto"/>
            <w:noWrap/>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r>
      <w:tr w:rsidR="0006711B" w:rsidRPr="00873777" w:rsidTr="00780443">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Abschreibungen</w:t>
            </w: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C81B9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23‘500.00</w:t>
            </w:r>
          </w:p>
        </w:tc>
        <w:tc>
          <w:tcPr>
            <w:tcW w:w="1559" w:type="dxa"/>
            <w:shd w:val="clear" w:color="auto" w:fill="auto"/>
            <w:noWrap/>
            <w:vAlign w:val="center"/>
            <w:hideMark/>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w:t>
            </w:r>
            <w:r w:rsidR="00123231" w:rsidRPr="00873777">
              <w:rPr>
                <w:rFonts w:ascii="Tahoma" w:eastAsia="Times New Roman" w:hAnsi="Tahoma" w:cs="Tahoma"/>
                <w:color w:val="000000"/>
                <w:sz w:val="18"/>
                <w:szCs w:val="18"/>
                <w:lang w:eastAsia="de-CH"/>
              </w:rPr>
              <w:t>39‘631.00</w:t>
            </w:r>
          </w:p>
        </w:tc>
      </w:tr>
      <w:tr w:rsidR="0006711B" w:rsidRPr="00873777" w:rsidTr="00780443">
        <w:trPr>
          <w:trHeight w:val="300"/>
        </w:trPr>
        <w:tc>
          <w:tcPr>
            <w:tcW w:w="4408" w:type="dxa"/>
            <w:shd w:val="clear" w:color="auto" w:fill="auto"/>
            <w:noWrap/>
            <w:vAlign w:val="center"/>
          </w:tcPr>
          <w:p w:rsidR="0006711B" w:rsidRPr="00873777" w:rsidRDefault="0006711B" w:rsidP="006E055F">
            <w:pPr>
              <w:spacing w:after="0" w:line="240" w:lineRule="auto"/>
              <w:rPr>
                <w:rFonts w:ascii="Tahoma" w:eastAsia="Times New Roman" w:hAnsi="Tahoma" w:cs="Tahoma"/>
                <w:b/>
                <w:bCs/>
                <w:color w:val="000000"/>
                <w:sz w:val="18"/>
                <w:szCs w:val="18"/>
                <w:lang w:eastAsia="de-CH"/>
              </w:rPr>
            </w:pPr>
          </w:p>
        </w:tc>
        <w:tc>
          <w:tcPr>
            <w:tcW w:w="1346" w:type="dxa"/>
            <w:vAlign w:val="center"/>
          </w:tcPr>
          <w:p w:rsidR="0006711B" w:rsidRPr="00873777" w:rsidRDefault="0006711B" w:rsidP="006E055F">
            <w:pPr>
              <w:spacing w:after="0" w:line="240" w:lineRule="auto"/>
              <w:jc w:val="right"/>
              <w:rPr>
                <w:rFonts w:ascii="Tahoma" w:eastAsia="Times New Roman" w:hAnsi="Tahoma" w:cs="Tahoma"/>
                <w:b/>
                <w:bCs/>
                <w:i/>
                <w:color w:val="000000"/>
                <w:sz w:val="18"/>
                <w:szCs w:val="18"/>
                <w:lang w:eastAsia="de-CH"/>
              </w:rPr>
            </w:pPr>
          </w:p>
        </w:tc>
        <w:tc>
          <w:tcPr>
            <w:tcW w:w="1347" w:type="dxa"/>
            <w:vAlign w:val="center"/>
          </w:tcPr>
          <w:p w:rsidR="0006711B" w:rsidRPr="00873777" w:rsidRDefault="0006711B" w:rsidP="006E055F">
            <w:pPr>
              <w:spacing w:after="0" w:line="240" w:lineRule="auto"/>
              <w:jc w:val="right"/>
              <w:rPr>
                <w:rFonts w:ascii="Tahoma" w:eastAsia="Times New Roman" w:hAnsi="Tahoma" w:cs="Tahoma"/>
                <w:b/>
                <w:bCs/>
                <w:color w:val="000000"/>
                <w:sz w:val="18"/>
                <w:szCs w:val="18"/>
                <w:lang w:eastAsia="de-CH"/>
              </w:rPr>
            </w:pPr>
          </w:p>
        </w:tc>
        <w:tc>
          <w:tcPr>
            <w:tcW w:w="1559" w:type="dxa"/>
            <w:shd w:val="clear" w:color="auto" w:fill="auto"/>
            <w:noWrap/>
            <w:vAlign w:val="center"/>
          </w:tcPr>
          <w:p w:rsidR="0006711B" w:rsidRPr="00873777" w:rsidRDefault="0006711B" w:rsidP="006E055F">
            <w:pPr>
              <w:spacing w:after="0" w:line="240" w:lineRule="auto"/>
              <w:jc w:val="right"/>
              <w:rPr>
                <w:rFonts w:ascii="Tahoma" w:eastAsia="Times New Roman" w:hAnsi="Tahoma" w:cs="Tahoma"/>
                <w:b/>
                <w:bCs/>
                <w:color w:val="000000"/>
                <w:sz w:val="18"/>
                <w:szCs w:val="18"/>
                <w:lang w:eastAsia="de-CH"/>
              </w:rPr>
            </w:pPr>
          </w:p>
        </w:tc>
      </w:tr>
      <w:tr w:rsidR="0006711B" w:rsidRPr="00873777" w:rsidTr="00780443">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Betriebsergebnis</w:t>
            </w:r>
          </w:p>
        </w:tc>
        <w:tc>
          <w:tcPr>
            <w:tcW w:w="1346" w:type="dxa"/>
            <w:vAlign w:val="center"/>
          </w:tcPr>
          <w:p w:rsidR="0006711B" w:rsidRPr="00873777" w:rsidRDefault="0006711B" w:rsidP="006E055F">
            <w:pPr>
              <w:spacing w:after="0" w:line="240" w:lineRule="auto"/>
              <w:jc w:val="right"/>
              <w:rPr>
                <w:rFonts w:ascii="Tahoma" w:eastAsia="Times New Roman" w:hAnsi="Tahoma" w:cs="Tahoma"/>
                <w:b/>
                <w:bCs/>
                <w:i/>
                <w:color w:val="000000"/>
                <w:sz w:val="18"/>
                <w:szCs w:val="18"/>
                <w:lang w:eastAsia="de-CH"/>
              </w:rPr>
            </w:pPr>
          </w:p>
        </w:tc>
        <w:tc>
          <w:tcPr>
            <w:tcW w:w="1347" w:type="dxa"/>
            <w:vAlign w:val="center"/>
          </w:tcPr>
          <w:p w:rsidR="0006711B" w:rsidRPr="00873777" w:rsidRDefault="00C81B99"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28‘500.00</w:t>
            </w:r>
          </w:p>
        </w:tc>
        <w:tc>
          <w:tcPr>
            <w:tcW w:w="1559" w:type="dxa"/>
            <w:shd w:val="clear" w:color="auto" w:fill="auto"/>
            <w:noWrap/>
            <w:vAlign w:val="center"/>
            <w:hideMark/>
          </w:tcPr>
          <w:p w:rsidR="0006711B" w:rsidRPr="00873777" w:rsidRDefault="00123231"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37‘538.04</w:t>
            </w:r>
          </w:p>
        </w:tc>
      </w:tr>
      <w:tr w:rsidR="0006711B" w:rsidRPr="00873777" w:rsidTr="00780443">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Finanzerfolg</w:t>
            </w: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C81B9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w:t>
            </w:r>
            <w:r w:rsidR="00780443" w:rsidRPr="00873777">
              <w:rPr>
                <w:rFonts w:ascii="Tahoma" w:eastAsia="Times New Roman" w:hAnsi="Tahoma" w:cs="Tahoma"/>
                <w:color w:val="000000"/>
                <w:sz w:val="18"/>
                <w:szCs w:val="18"/>
                <w:lang w:eastAsia="de-CH"/>
              </w:rPr>
              <w:t>18‘000.00</w:t>
            </w:r>
          </w:p>
        </w:tc>
        <w:tc>
          <w:tcPr>
            <w:tcW w:w="1559" w:type="dxa"/>
            <w:shd w:val="clear" w:color="auto" w:fill="auto"/>
            <w:noWrap/>
            <w:vAlign w:val="center"/>
            <w:hideMark/>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w:t>
            </w:r>
            <w:r w:rsidR="00123231" w:rsidRPr="00873777">
              <w:rPr>
                <w:rFonts w:ascii="Tahoma" w:eastAsia="Times New Roman" w:hAnsi="Tahoma" w:cs="Tahoma"/>
                <w:color w:val="000000"/>
                <w:sz w:val="18"/>
                <w:szCs w:val="18"/>
                <w:lang w:eastAsia="de-CH"/>
              </w:rPr>
              <w:t>17‘773.20</w:t>
            </w:r>
          </w:p>
        </w:tc>
      </w:tr>
      <w:tr w:rsidR="0006711B" w:rsidRPr="00873777" w:rsidTr="00780443">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Gästebetrieb (Verlust)</w:t>
            </w: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C81B99"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-10</w:t>
            </w:r>
            <w:r w:rsidR="00CE07DB" w:rsidRPr="00873777">
              <w:rPr>
                <w:rFonts w:ascii="Tahoma" w:eastAsia="Times New Roman" w:hAnsi="Tahoma" w:cs="Tahoma"/>
                <w:color w:val="000000"/>
                <w:sz w:val="18"/>
                <w:szCs w:val="18"/>
                <w:lang w:eastAsia="de-CH"/>
              </w:rPr>
              <w:t>‘000.00</w:t>
            </w:r>
          </w:p>
        </w:tc>
        <w:tc>
          <w:tcPr>
            <w:tcW w:w="1559" w:type="dxa"/>
            <w:shd w:val="clear" w:color="auto" w:fill="auto"/>
            <w:noWrap/>
            <w:vAlign w:val="center"/>
            <w:hideMark/>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w:t>
            </w:r>
            <w:r w:rsidR="00123231" w:rsidRPr="00873777">
              <w:rPr>
                <w:rFonts w:ascii="Tahoma" w:eastAsia="Times New Roman" w:hAnsi="Tahoma" w:cs="Tahoma"/>
                <w:color w:val="000000"/>
                <w:sz w:val="18"/>
                <w:szCs w:val="18"/>
                <w:lang w:eastAsia="de-CH"/>
              </w:rPr>
              <w:t>18‘943.14</w:t>
            </w:r>
          </w:p>
        </w:tc>
      </w:tr>
      <w:tr w:rsidR="0006711B" w:rsidRPr="00873777" w:rsidTr="00780443">
        <w:trPr>
          <w:trHeight w:val="300"/>
        </w:trPr>
        <w:tc>
          <w:tcPr>
            <w:tcW w:w="4408" w:type="dxa"/>
            <w:shd w:val="clear" w:color="auto" w:fill="auto"/>
            <w:noWrap/>
            <w:vAlign w:val="center"/>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Einnahmen Gästebetrieb</w:t>
            </w:r>
          </w:p>
        </w:tc>
        <w:tc>
          <w:tcPr>
            <w:tcW w:w="1346" w:type="dxa"/>
            <w:vAlign w:val="center"/>
          </w:tcPr>
          <w:p w:rsidR="0006711B" w:rsidRPr="00873777" w:rsidRDefault="00C81B99"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85</w:t>
            </w:r>
            <w:r w:rsidR="00CE07DB" w:rsidRPr="00873777">
              <w:rPr>
                <w:rFonts w:ascii="Tahoma" w:eastAsia="Times New Roman" w:hAnsi="Tahoma" w:cs="Tahoma"/>
                <w:i/>
                <w:color w:val="000000"/>
                <w:sz w:val="18"/>
                <w:szCs w:val="18"/>
                <w:lang w:eastAsia="de-CH"/>
              </w:rPr>
              <w:t>‘000.00</w:t>
            </w: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559" w:type="dxa"/>
            <w:shd w:val="clear" w:color="auto" w:fill="auto"/>
            <w:noWrap/>
            <w:vAlign w:val="center"/>
          </w:tcPr>
          <w:p w:rsidR="0006711B" w:rsidRPr="00873777" w:rsidRDefault="00620654"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78‘331.67</w:t>
            </w:r>
          </w:p>
        </w:tc>
      </w:tr>
      <w:tr w:rsidR="0006711B" w:rsidRPr="00873777" w:rsidTr="00780443">
        <w:trPr>
          <w:trHeight w:val="300"/>
        </w:trPr>
        <w:tc>
          <w:tcPr>
            <w:tcW w:w="4408" w:type="dxa"/>
            <w:shd w:val="clear" w:color="auto" w:fill="auto"/>
            <w:noWrap/>
            <w:vAlign w:val="center"/>
          </w:tcPr>
          <w:p w:rsidR="00CE07D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 xml:space="preserve">Ausgaben Gästebetrieb </w:t>
            </w:r>
          </w:p>
          <w:p w:rsidR="0006711B" w:rsidRPr="00873777" w:rsidRDefault="00CE07D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 xml:space="preserve">Mietkosten an </w:t>
            </w:r>
            <w:proofErr w:type="spellStart"/>
            <w:r w:rsidRPr="00873777">
              <w:rPr>
                <w:rFonts w:ascii="Tahoma" w:eastAsia="Times New Roman" w:hAnsi="Tahoma" w:cs="Tahoma"/>
                <w:color w:val="000000"/>
                <w:sz w:val="18"/>
                <w:szCs w:val="18"/>
                <w:lang w:eastAsia="de-CH"/>
              </w:rPr>
              <w:t>WoG</w:t>
            </w:r>
            <w:proofErr w:type="spellEnd"/>
          </w:p>
          <w:p w:rsidR="00CE07DB" w:rsidRPr="00873777" w:rsidRDefault="00CE07D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Auslagen Gästezimmer</w:t>
            </w:r>
          </w:p>
          <w:p w:rsidR="00CE07DB" w:rsidRPr="00873777" w:rsidRDefault="00CE07D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Personalkosten</w:t>
            </w: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p w:rsidR="00CE07DB" w:rsidRPr="00873777" w:rsidRDefault="00CE07DB"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55‘000.00</w:t>
            </w:r>
          </w:p>
          <w:p w:rsidR="00CE07DB" w:rsidRPr="00873777" w:rsidRDefault="00CE07DB"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10‘000.00</w:t>
            </w:r>
          </w:p>
          <w:p w:rsidR="00CE07DB" w:rsidRPr="00873777" w:rsidRDefault="00CE07DB"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30‘</w:t>
            </w:r>
            <w:r w:rsidR="00C81B99" w:rsidRPr="00873777">
              <w:rPr>
                <w:rFonts w:ascii="Tahoma" w:eastAsia="Times New Roman" w:hAnsi="Tahoma" w:cs="Tahoma"/>
                <w:i/>
                <w:color w:val="000000"/>
                <w:sz w:val="18"/>
                <w:szCs w:val="18"/>
                <w:lang w:eastAsia="de-CH"/>
              </w:rPr>
              <w:t>000.0</w:t>
            </w:r>
            <w:r w:rsidRPr="00873777">
              <w:rPr>
                <w:rFonts w:ascii="Tahoma" w:eastAsia="Times New Roman" w:hAnsi="Tahoma" w:cs="Tahoma"/>
                <w:i/>
                <w:color w:val="000000"/>
                <w:sz w:val="18"/>
                <w:szCs w:val="18"/>
                <w:lang w:eastAsia="de-CH"/>
              </w:rPr>
              <w:t>0</w:t>
            </w: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p>
        </w:tc>
        <w:tc>
          <w:tcPr>
            <w:tcW w:w="1559" w:type="dxa"/>
            <w:shd w:val="clear" w:color="auto" w:fill="auto"/>
            <w:noWrap/>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p w:rsidR="00620654" w:rsidRPr="00873777" w:rsidRDefault="00620654"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60‘848.00</w:t>
            </w:r>
          </w:p>
          <w:p w:rsidR="00620654" w:rsidRPr="00873777" w:rsidRDefault="00620654"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10‘783.23</w:t>
            </w:r>
          </w:p>
          <w:p w:rsidR="00620654" w:rsidRPr="00873777" w:rsidRDefault="00620654" w:rsidP="006E055F">
            <w:pPr>
              <w:spacing w:after="0" w:line="240" w:lineRule="auto"/>
              <w:jc w:val="right"/>
              <w:rPr>
                <w:rFonts w:ascii="Tahoma" w:eastAsia="Times New Roman" w:hAnsi="Tahoma" w:cs="Tahoma"/>
                <w:i/>
                <w:color w:val="000000"/>
                <w:sz w:val="18"/>
                <w:szCs w:val="18"/>
                <w:lang w:eastAsia="de-CH"/>
              </w:rPr>
            </w:pPr>
            <w:r w:rsidRPr="00873777">
              <w:rPr>
                <w:rFonts w:ascii="Tahoma" w:eastAsia="Times New Roman" w:hAnsi="Tahoma" w:cs="Tahoma"/>
                <w:i/>
                <w:color w:val="000000"/>
                <w:sz w:val="18"/>
                <w:szCs w:val="18"/>
                <w:lang w:eastAsia="de-CH"/>
              </w:rPr>
              <w:t>25‘641.58</w:t>
            </w:r>
          </w:p>
        </w:tc>
      </w:tr>
      <w:tr w:rsidR="0006711B" w:rsidRPr="00873777" w:rsidTr="00780443">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Steuern</w:t>
            </w:r>
          </w:p>
        </w:tc>
        <w:tc>
          <w:tcPr>
            <w:tcW w:w="1346" w:type="dxa"/>
            <w:vAlign w:val="center"/>
          </w:tcPr>
          <w:p w:rsidR="0006711B" w:rsidRPr="00873777" w:rsidRDefault="0006711B" w:rsidP="006E055F">
            <w:pPr>
              <w:spacing w:after="0" w:line="240" w:lineRule="auto"/>
              <w:jc w:val="right"/>
              <w:rPr>
                <w:rFonts w:ascii="Tahoma" w:eastAsia="Times New Roman" w:hAnsi="Tahoma" w:cs="Tahoma"/>
                <w:i/>
                <w:color w:val="000000"/>
                <w:sz w:val="18"/>
                <w:szCs w:val="18"/>
                <w:lang w:eastAsia="de-CH"/>
              </w:rPr>
            </w:pPr>
          </w:p>
        </w:tc>
        <w:tc>
          <w:tcPr>
            <w:tcW w:w="1347" w:type="dxa"/>
            <w:vAlign w:val="center"/>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-500.00</w:t>
            </w:r>
          </w:p>
        </w:tc>
        <w:tc>
          <w:tcPr>
            <w:tcW w:w="1559" w:type="dxa"/>
            <w:shd w:val="clear" w:color="auto" w:fill="auto"/>
            <w:noWrap/>
            <w:vAlign w:val="center"/>
            <w:hideMark/>
          </w:tcPr>
          <w:p w:rsidR="0006711B" w:rsidRPr="00873777" w:rsidRDefault="0006711B" w:rsidP="006E055F">
            <w:pPr>
              <w:spacing w:after="0" w:line="240" w:lineRule="auto"/>
              <w:jc w:val="right"/>
              <w:rPr>
                <w:rFonts w:ascii="Tahoma" w:eastAsia="Times New Roman" w:hAnsi="Tahoma" w:cs="Tahoma"/>
                <w:color w:val="000000"/>
                <w:sz w:val="18"/>
                <w:szCs w:val="18"/>
                <w:lang w:eastAsia="de-CH"/>
              </w:rPr>
            </w:pPr>
            <w:r w:rsidRPr="00873777">
              <w:rPr>
                <w:rFonts w:ascii="Tahoma" w:eastAsia="Times New Roman" w:hAnsi="Tahoma" w:cs="Tahoma"/>
                <w:color w:val="000000"/>
                <w:sz w:val="18"/>
                <w:szCs w:val="18"/>
                <w:lang w:eastAsia="de-CH"/>
              </w:rPr>
              <w:t>-</w:t>
            </w:r>
            <w:r w:rsidR="00123231" w:rsidRPr="00873777">
              <w:rPr>
                <w:rFonts w:ascii="Tahoma" w:eastAsia="Times New Roman" w:hAnsi="Tahoma" w:cs="Tahoma"/>
                <w:color w:val="000000"/>
                <w:sz w:val="18"/>
                <w:szCs w:val="18"/>
                <w:lang w:eastAsia="de-CH"/>
              </w:rPr>
              <w:t>30.50</w:t>
            </w:r>
          </w:p>
        </w:tc>
      </w:tr>
      <w:tr w:rsidR="0006711B" w:rsidRPr="00873777" w:rsidTr="00780443">
        <w:trPr>
          <w:trHeight w:val="300"/>
        </w:trPr>
        <w:tc>
          <w:tcPr>
            <w:tcW w:w="4408" w:type="dxa"/>
            <w:shd w:val="clear" w:color="auto" w:fill="auto"/>
            <w:noWrap/>
            <w:vAlign w:val="center"/>
            <w:hideMark/>
          </w:tcPr>
          <w:p w:rsidR="0006711B" w:rsidRPr="00873777" w:rsidRDefault="0006711B" w:rsidP="006E055F">
            <w:pPr>
              <w:spacing w:after="0" w:line="240" w:lineRule="auto"/>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Jahresergebnis</w:t>
            </w:r>
          </w:p>
        </w:tc>
        <w:tc>
          <w:tcPr>
            <w:tcW w:w="1346" w:type="dxa"/>
            <w:vAlign w:val="center"/>
          </w:tcPr>
          <w:p w:rsidR="0006711B" w:rsidRPr="00873777" w:rsidRDefault="0006711B" w:rsidP="006E055F">
            <w:pPr>
              <w:spacing w:after="0" w:line="240" w:lineRule="auto"/>
              <w:jc w:val="right"/>
              <w:rPr>
                <w:rFonts w:ascii="Tahoma" w:eastAsia="Times New Roman" w:hAnsi="Tahoma" w:cs="Tahoma"/>
                <w:b/>
                <w:bCs/>
                <w:i/>
                <w:color w:val="000000"/>
                <w:sz w:val="18"/>
                <w:szCs w:val="18"/>
                <w:lang w:eastAsia="de-CH"/>
              </w:rPr>
            </w:pPr>
          </w:p>
        </w:tc>
        <w:tc>
          <w:tcPr>
            <w:tcW w:w="1347" w:type="dxa"/>
            <w:vAlign w:val="center"/>
          </w:tcPr>
          <w:p w:rsidR="0006711B" w:rsidRPr="00873777" w:rsidRDefault="00C81B99"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0.00</w:t>
            </w:r>
          </w:p>
        </w:tc>
        <w:tc>
          <w:tcPr>
            <w:tcW w:w="1559" w:type="dxa"/>
            <w:shd w:val="clear" w:color="auto" w:fill="auto"/>
            <w:noWrap/>
            <w:vAlign w:val="center"/>
            <w:hideMark/>
          </w:tcPr>
          <w:p w:rsidR="0006711B" w:rsidRPr="00873777" w:rsidRDefault="00123231" w:rsidP="006E055F">
            <w:pPr>
              <w:spacing w:after="0" w:line="240" w:lineRule="auto"/>
              <w:jc w:val="right"/>
              <w:rPr>
                <w:rFonts w:ascii="Tahoma" w:eastAsia="Times New Roman" w:hAnsi="Tahoma" w:cs="Tahoma"/>
                <w:b/>
                <w:bCs/>
                <w:color w:val="000000"/>
                <w:sz w:val="18"/>
                <w:szCs w:val="18"/>
                <w:lang w:eastAsia="de-CH"/>
              </w:rPr>
            </w:pPr>
            <w:r w:rsidRPr="00873777">
              <w:rPr>
                <w:rFonts w:ascii="Tahoma" w:eastAsia="Times New Roman" w:hAnsi="Tahoma" w:cs="Tahoma"/>
                <w:b/>
                <w:bCs/>
                <w:color w:val="000000"/>
                <w:sz w:val="18"/>
                <w:szCs w:val="18"/>
                <w:lang w:eastAsia="de-CH"/>
              </w:rPr>
              <w:t>852.20</w:t>
            </w:r>
          </w:p>
        </w:tc>
      </w:tr>
    </w:tbl>
    <w:p w:rsidR="00BF4341" w:rsidRDefault="00BF4341" w:rsidP="000B54B7">
      <w:pPr>
        <w:spacing w:after="0" w:line="240" w:lineRule="auto"/>
        <w:rPr>
          <w:rFonts w:ascii="Tahoma" w:hAnsi="Tahoma" w:cs="Tahoma"/>
          <w:sz w:val="20"/>
          <w:szCs w:val="20"/>
        </w:rPr>
      </w:pPr>
    </w:p>
    <w:p w:rsidR="001F7015" w:rsidRDefault="001F7015" w:rsidP="000B54B7">
      <w:pPr>
        <w:spacing w:after="0" w:line="240" w:lineRule="auto"/>
        <w:rPr>
          <w:rFonts w:ascii="Tahoma" w:hAnsi="Tahoma" w:cs="Tahoma"/>
          <w:sz w:val="20"/>
          <w:szCs w:val="20"/>
        </w:rPr>
      </w:pPr>
    </w:p>
    <w:p w:rsidR="00AD4609" w:rsidRDefault="00AD4609" w:rsidP="000B54B7">
      <w:pPr>
        <w:spacing w:after="0" w:line="240" w:lineRule="auto"/>
        <w:rPr>
          <w:rFonts w:ascii="Tahoma" w:hAnsi="Tahoma" w:cs="Tahoma"/>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175"/>
        <w:gridCol w:w="3175"/>
      </w:tblGrid>
      <w:tr w:rsidR="001F7015" w:rsidTr="001F7015">
        <w:tc>
          <w:tcPr>
            <w:tcW w:w="3171" w:type="dxa"/>
          </w:tcPr>
          <w:p w:rsidR="001F7015" w:rsidRDefault="001F7015" w:rsidP="000B54B7">
            <w:pPr>
              <w:spacing w:after="0" w:line="240" w:lineRule="auto"/>
              <w:rPr>
                <w:rFonts w:ascii="Tahoma" w:hAnsi="Tahoma" w:cs="Tahoma"/>
                <w:sz w:val="20"/>
                <w:szCs w:val="20"/>
              </w:rPr>
            </w:pPr>
            <w:r>
              <w:rPr>
                <w:rFonts w:ascii="Tahoma" w:hAnsi="Tahoma" w:cs="Tahoma"/>
                <w:noProof/>
                <w:sz w:val="20"/>
                <w:szCs w:val="20"/>
                <w:lang w:eastAsia="de-CH"/>
              </w:rPr>
              <w:drawing>
                <wp:inline distT="0" distB="0" distL="0" distR="0">
                  <wp:extent cx="1944000" cy="1458051"/>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ü19.020.JPG"/>
                          <pic:cNvPicPr/>
                        </pic:nvPicPr>
                        <pic:blipFill>
                          <a:blip r:embed="rId11" cstate="screen">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944000" cy="1458051"/>
                          </a:xfrm>
                          <a:prstGeom prst="rect">
                            <a:avLst/>
                          </a:prstGeom>
                        </pic:spPr>
                      </pic:pic>
                    </a:graphicData>
                  </a:graphic>
                </wp:inline>
              </w:drawing>
            </w:r>
          </w:p>
        </w:tc>
        <w:tc>
          <w:tcPr>
            <w:tcW w:w="3172" w:type="dxa"/>
          </w:tcPr>
          <w:p w:rsidR="001F7015" w:rsidRDefault="001F7015" w:rsidP="000B54B7">
            <w:pPr>
              <w:spacing w:after="0" w:line="240" w:lineRule="auto"/>
              <w:rPr>
                <w:rFonts w:ascii="Tahoma" w:hAnsi="Tahoma" w:cs="Tahoma"/>
                <w:sz w:val="20"/>
                <w:szCs w:val="20"/>
              </w:rPr>
            </w:pPr>
            <w:r>
              <w:rPr>
                <w:rFonts w:ascii="Tahoma" w:hAnsi="Tahoma" w:cs="Tahoma"/>
                <w:noProof/>
                <w:sz w:val="20"/>
                <w:szCs w:val="20"/>
                <w:lang w:eastAsia="de-CH"/>
              </w:rPr>
              <w:drawing>
                <wp:inline distT="0" distB="0" distL="0" distR="0">
                  <wp:extent cx="1944000" cy="1458051"/>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g19.002.JPG"/>
                          <pic:cNvPicPr/>
                        </pic:nvPicPr>
                        <pic:blipFill>
                          <a:blip r:embed="rId13" cstate="screen">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944000" cy="1458051"/>
                          </a:xfrm>
                          <a:prstGeom prst="rect">
                            <a:avLst/>
                          </a:prstGeom>
                        </pic:spPr>
                      </pic:pic>
                    </a:graphicData>
                  </a:graphic>
                </wp:inline>
              </w:drawing>
            </w:r>
          </w:p>
        </w:tc>
        <w:tc>
          <w:tcPr>
            <w:tcW w:w="3172" w:type="dxa"/>
          </w:tcPr>
          <w:p w:rsidR="001F7015" w:rsidRDefault="001F7015" w:rsidP="000B54B7">
            <w:pPr>
              <w:spacing w:after="0" w:line="240" w:lineRule="auto"/>
              <w:rPr>
                <w:rFonts w:ascii="Tahoma" w:hAnsi="Tahoma" w:cs="Tahoma"/>
                <w:sz w:val="20"/>
                <w:szCs w:val="20"/>
              </w:rPr>
            </w:pPr>
            <w:r>
              <w:rPr>
                <w:rFonts w:ascii="Tahoma" w:hAnsi="Tahoma" w:cs="Tahoma"/>
                <w:noProof/>
                <w:sz w:val="20"/>
                <w:szCs w:val="20"/>
                <w:lang w:eastAsia="de-CH"/>
              </w:rPr>
              <w:drawing>
                <wp:inline distT="0" distB="0" distL="0" distR="0">
                  <wp:extent cx="1944000" cy="1458051"/>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g20.098.JPG"/>
                          <pic:cNvPicPr/>
                        </pic:nvPicPr>
                        <pic:blipFill>
                          <a:blip r:embed="rId15" cstate="screen">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944000" cy="1458051"/>
                          </a:xfrm>
                          <a:prstGeom prst="rect">
                            <a:avLst/>
                          </a:prstGeom>
                        </pic:spPr>
                      </pic:pic>
                    </a:graphicData>
                  </a:graphic>
                </wp:inline>
              </w:drawing>
            </w:r>
          </w:p>
        </w:tc>
      </w:tr>
    </w:tbl>
    <w:p w:rsidR="001F7015" w:rsidRDefault="001F7015" w:rsidP="000B54B7">
      <w:pPr>
        <w:spacing w:after="0" w:line="240" w:lineRule="auto"/>
        <w:rPr>
          <w:rFonts w:ascii="Tahoma" w:hAnsi="Tahoma" w:cs="Tahoma"/>
          <w:sz w:val="20"/>
          <w:szCs w:val="20"/>
        </w:rPr>
      </w:pPr>
    </w:p>
    <w:p w:rsidR="001F7015" w:rsidRDefault="001F7015" w:rsidP="000B54B7">
      <w:pPr>
        <w:spacing w:after="0" w:line="240" w:lineRule="auto"/>
        <w:rPr>
          <w:rFonts w:ascii="Tahoma" w:hAnsi="Tahoma" w:cs="Tahoma"/>
          <w:sz w:val="20"/>
          <w:szCs w:val="20"/>
        </w:rPr>
      </w:pPr>
    </w:p>
    <w:p w:rsidR="001F7015" w:rsidRPr="006E055F" w:rsidRDefault="001F7015" w:rsidP="000B54B7">
      <w:pPr>
        <w:spacing w:after="0" w:line="240" w:lineRule="auto"/>
        <w:rPr>
          <w:rFonts w:ascii="Tahoma" w:hAnsi="Tahoma" w:cs="Tahoma"/>
          <w:sz w:val="20"/>
          <w:szCs w:val="20"/>
        </w:rPr>
      </w:pPr>
    </w:p>
    <w:p w:rsidR="00AD4609" w:rsidRPr="00DC3907" w:rsidRDefault="00AD4609" w:rsidP="00AD4609">
      <w:pPr>
        <w:shd w:val="clear" w:color="auto" w:fill="002060"/>
        <w:spacing w:after="0" w:line="240" w:lineRule="auto"/>
        <w:jc w:val="center"/>
        <w:rPr>
          <w:rFonts w:ascii="Tahoma" w:hAnsi="Tahoma" w:cs="Tahoma"/>
          <w:b/>
          <w:color w:val="FFFFFF" w:themeColor="background1"/>
        </w:rPr>
      </w:pPr>
      <w:r>
        <w:rPr>
          <w:rFonts w:ascii="Tahoma" w:hAnsi="Tahoma" w:cs="Tahoma"/>
          <w:b/>
          <w:color w:val="FFFFFF" w:themeColor="background1"/>
        </w:rPr>
        <w:t>Personelles</w:t>
      </w:r>
    </w:p>
    <w:p w:rsidR="00AD4609" w:rsidRPr="00AD4609" w:rsidRDefault="00AD4609" w:rsidP="000B54B7">
      <w:pPr>
        <w:spacing w:after="0" w:line="240" w:lineRule="auto"/>
        <w:rPr>
          <w:rFonts w:ascii="Tahoma" w:hAnsi="Tahoma" w:cs="Tahoma"/>
          <w:sz w:val="20"/>
          <w:szCs w:val="20"/>
        </w:rPr>
      </w:pPr>
    </w:p>
    <w:p w:rsidR="00502F00" w:rsidRPr="00502F00" w:rsidRDefault="00502F00" w:rsidP="000B54B7">
      <w:pPr>
        <w:spacing w:after="0" w:line="240" w:lineRule="auto"/>
        <w:rPr>
          <w:rFonts w:ascii="Tahoma" w:hAnsi="Tahoma" w:cs="Tahoma"/>
          <w:i/>
          <w:sz w:val="20"/>
          <w:szCs w:val="20"/>
        </w:rPr>
      </w:pPr>
      <w:r w:rsidRPr="00502F00">
        <w:rPr>
          <w:rFonts w:ascii="Tahoma" w:hAnsi="Tahoma" w:cs="Tahoma"/>
          <w:i/>
          <w:sz w:val="20"/>
          <w:szCs w:val="20"/>
        </w:rPr>
        <w:t>Vorstand</w:t>
      </w:r>
    </w:p>
    <w:p w:rsidR="00AD4609" w:rsidRDefault="00AD4609" w:rsidP="000B54B7">
      <w:pPr>
        <w:spacing w:after="0" w:line="240" w:lineRule="auto"/>
        <w:rPr>
          <w:rFonts w:ascii="Tahoma" w:hAnsi="Tahoma" w:cs="Tahoma"/>
          <w:sz w:val="20"/>
          <w:szCs w:val="20"/>
        </w:rPr>
      </w:pPr>
      <w:r w:rsidRPr="00AD4609">
        <w:rPr>
          <w:rFonts w:ascii="Tahoma" w:hAnsi="Tahoma" w:cs="Tahoma"/>
          <w:sz w:val="20"/>
          <w:szCs w:val="20"/>
        </w:rPr>
        <w:t xml:space="preserve">An der GV </w:t>
      </w:r>
      <w:r>
        <w:rPr>
          <w:rFonts w:ascii="Tahoma" w:hAnsi="Tahoma" w:cs="Tahoma"/>
          <w:sz w:val="20"/>
          <w:szCs w:val="20"/>
        </w:rPr>
        <w:t>2021 hielt die Versammlung Erneuerungswahlen für den Vorstand ab.</w:t>
      </w:r>
    </w:p>
    <w:p w:rsidR="00502F00" w:rsidRDefault="00AD4609" w:rsidP="000B54B7">
      <w:pPr>
        <w:spacing w:after="0" w:line="240" w:lineRule="auto"/>
        <w:rPr>
          <w:rFonts w:ascii="Tahoma" w:hAnsi="Tahoma" w:cs="Tahoma"/>
          <w:sz w:val="20"/>
          <w:szCs w:val="20"/>
        </w:rPr>
      </w:pPr>
      <w:r>
        <w:rPr>
          <w:rFonts w:ascii="Tahoma" w:hAnsi="Tahoma" w:cs="Tahoma"/>
          <w:sz w:val="20"/>
          <w:szCs w:val="20"/>
        </w:rPr>
        <w:t xml:space="preserve">Mit grossem Dank schauen wir auf die Jahre </w:t>
      </w:r>
      <w:r w:rsidR="00502F00">
        <w:rPr>
          <w:rFonts w:ascii="Tahoma" w:hAnsi="Tahoma" w:cs="Tahoma"/>
          <w:sz w:val="20"/>
          <w:szCs w:val="20"/>
        </w:rPr>
        <w:t xml:space="preserve">2014 – 2021 zurück, in denen uns </w:t>
      </w:r>
      <w:r>
        <w:rPr>
          <w:rFonts w:ascii="Tahoma" w:hAnsi="Tahoma" w:cs="Tahoma"/>
          <w:sz w:val="20"/>
          <w:szCs w:val="20"/>
        </w:rPr>
        <w:t xml:space="preserve">Beat </w:t>
      </w:r>
      <w:proofErr w:type="spellStart"/>
      <w:r>
        <w:rPr>
          <w:rFonts w:ascii="Tahoma" w:hAnsi="Tahoma" w:cs="Tahoma"/>
          <w:sz w:val="20"/>
          <w:szCs w:val="20"/>
        </w:rPr>
        <w:t>I</w:t>
      </w:r>
      <w:r w:rsidR="00502F00">
        <w:rPr>
          <w:rFonts w:ascii="Tahoma" w:hAnsi="Tahoma" w:cs="Tahoma"/>
          <w:sz w:val="20"/>
          <w:szCs w:val="20"/>
        </w:rPr>
        <w:t>seli</w:t>
      </w:r>
      <w:proofErr w:type="spellEnd"/>
      <w:r w:rsidR="00502F00">
        <w:rPr>
          <w:rFonts w:ascii="Tahoma" w:hAnsi="Tahoma" w:cs="Tahoma"/>
          <w:sz w:val="20"/>
          <w:szCs w:val="20"/>
        </w:rPr>
        <w:t xml:space="preserve"> als Präsident in persönlicher und struktureller Beratung zur Verfügung stand. Er hat auf die GV 2021 seinen Rücktritt eingereicht.</w:t>
      </w:r>
    </w:p>
    <w:p w:rsidR="00502F00" w:rsidRDefault="00502F00" w:rsidP="000B54B7">
      <w:pPr>
        <w:spacing w:after="0" w:line="240" w:lineRule="auto"/>
        <w:rPr>
          <w:rFonts w:ascii="Tahoma" w:hAnsi="Tahoma" w:cs="Tahoma"/>
          <w:sz w:val="20"/>
          <w:szCs w:val="20"/>
        </w:rPr>
      </w:pPr>
      <w:r>
        <w:rPr>
          <w:rFonts w:ascii="Tahoma" w:hAnsi="Tahoma" w:cs="Tahoma"/>
          <w:sz w:val="20"/>
          <w:szCs w:val="20"/>
        </w:rPr>
        <w:t xml:space="preserve">Als Nachfolgerin für das Amt als Präsidentin wurde </w:t>
      </w:r>
      <w:proofErr w:type="spellStart"/>
      <w:r>
        <w:rPr>
          <w:rFonts w:ascii="Tahoma" w:hAnsi="Tahoma" w:cs="Tahoma"/>
          <w:sz w:val="20"/>
          <w:szCs w:val="20"/>
        </w:rPr>
        <w:t>Lislott</w:t>
      </w:r>
      <w:proofErr w:type="spellEnd"/>
      <w:r>
        <w:rPr>
          <w:rFonts w:ascii="Tahoma" w:hAnsi="Tahoma" w:cs="Tahoma"/>
          <w:sz w:val="20"/>
          <w:szCs w:val="20"/>
        </w:rPr>
        <w:t xml:space="preserve"> Peyer-Müller einstimmig in den Vorstand gewählt.</w:t>
      </w:r>
    </w:p>
    <w:p w:rsidR="00502F00" w:rsidRDefault="00502F00" w:rsidP="000B54B7">
      <w:pPr>
        <w:spacing w:after="0" w:line="240" w:lineRule="auto"/>
        <w:rPr>
          <w:rFonts w:ascii="Tahoma" w:hAnsi="Tahoma" w:cs="Tahoma"/>
          <w:sz w:val="20"/>
          <w:szCs w:val="20"/>
        </w:rPr>
      </w:pPr>
      <w:r>
        <w:rPr>
          <w:rFonts w:ascii="Tahoma" w:hAnsi="Tahoma" w:cs="Tahoma"/>
          <w:sz w:val="20"/>
          <w:szCs w:val="20"/>
        </w:rPr>
        <w:t xml:space="preserve">Die bisherigen Vorstandsmitglieder Verena </w:t>
      </w:r>
      <w:proofErr w:type="spellStart"/>
      <w:r>
        <w:rPr>
          <w:rFonts w:ascii="Tahoma" w:hAnsi="Tahoma" w:cs="Tahoma"/>
          <w:sz w:val="20"/>
          <w:szCs w:val="20"/>
        </w:rPr>
        <w:t>Ramseier</w:t>
      </w:r>
      <w:proofErr w:type="spellEnd"/>
      <w:r>
        <w:rPr>
          <w:rFonts w:ascii="Tahoma" w:hAnsi="Tahoma" w:cs="Tahoma"/>
          <w:sz w:val="20"/>
          <w:szCs w:val="20"/>
        </w:rPr>
        <w:t xml:space="preserve"> und Ueli Knecht wurden für die weitere Tätigkeit im Vorstand bestätigt.</w:t>
      </w:r>
    </w:p>
    <w:p w:rsidR="00AD4609" w:rsidRDefault="00502F00" w:rsidP="000B54B7">
      <w:pPr>
        <w:spacing w:after="0" w:line="240" w:lineRule="auto"/>
        <w:rPr>
          <w:rFonts w:ascii="Tahoma" w:hAnsi="Tahoma" w:cs="Tahoma"/>
          <w:sz w:val="20"/>
          <w:szCs w:val="20"/>
        </w:rPr>
      </w:pPr>
      <w:r>
        <w:rPr>
          <w:rFonts w:ascii="Tahoma" w:hAnsi="Tahoma" w:cs="Tahoma"/>
          <w:sz w:val="20"/>
          <w:szCs w:val="20"/>
        </w:rPr>
        <w:lastRenderedPageBreak/>
        <w:t xml:space="preserve">Verena </w:t>
      </w:r>
      <w:proofErr w:type="spellStart"/>
      <w:r>
        <w:rPr>
          <w:rFonts w:ascii="Tahoma" w:hAnsi="Tahoma" w:cs="Tahoma"/>
          <w:sz w:val="20"/>
          <w:szCs w:val="20"/>
        </w:rPr>
        <w:t>Ramseier</w:t>
      </w:r>
      <w:proofErr w:type="spellEnd"/>
      <w:r>
        <w:rPr>
          <w:rFonts w:ascii="Tahoma" w:hAnsi="Tahoma" w:cs="Tahoma"/>
          <w:sz w:val="20"/>
          <w:szCs w:val="20"/>
        </w:rPr>
        <w:t xml:space="preserve"> ist zudem als Leiterin des Vereins Betreutes Wohnen für diese Wohngruppe verantwortlich.</w:t>
      </w:r>
    </w:p>
    <w:p w:rsidR="00502F00" w:rsidRPr="00AD4609" w:rsidRDefault="00502F00" w:rsidP="000B54B7">
      <w:pPr>
        <w:spacing w:after="0" w:line="240" w:lineRule="auto"/>
        <w:rPr>
          <w:rFonts w:ascii="Tahoma" w:hAnsi="Tahoma" w:cs="Tahoma"/>
          <w:sz w:val="20"/>
          <w:szCs w:val="20"/>
        </w:rPr>
      </w:pPr>
      <w:r>
        <w:rPr>
          <w:rFonts w:ascii="Tahoma" w:hAnsi="Tahoma" w:cs="Tahoma"/>
          <w:sz w:val="20"/>
          <w:szCs w:val="20"/>
        </w:rPr>
        <w:t>Ueli Knecht ist weiterhin für die Administration (Geschäftsführung) und Patrick Baumann für die Buchhaltung der Wohngenossenschaft zuständig.</w:t>
      </w:r>
    </w:p>
    <w:p w:rsidR="00AD4609" w:rsidRDefault="00AD4609" w:rsidP="000B54B7">
      <w:pPr>
        <w:spacing w:after="0" w:line="240" w:lineRule="auto"/>
        <w:rPr>
          <w:rFonts w:ascii="Tahoma" w:hAnsi="Tahoma" w:cs="Tahoma"/>
          <w:sz w:val="20"/>
          <w:szCs w:val="20"/>
        </w:rPr>
      </w:pPr>
    </w:p>
    <w:p w:rsidR="00502F00" w:rsidRPr="00E26D83" w:rsidRDefault="00502F00" w:rsidP="000B54B7">
      <w:pPr>
        <w:spacing w:after="0" w:line="240" w:lineRule="auto"/>
        <w:rPr>
          <w:rFonts w:ascii="Tahoma" w:hAnsi="Tahoma" w:cs="Tahoma"/>
          <w:i/>
          <w:sz w:val="20"/>
          <w:szCs w:val="20"/>
        </w:rPr>
      </w:pPr>
      <w:r w:rsidRPr="00E26D83">
        <w:rPr>
          <w:rFonts w:ascii="Tahoma" w:hAnsi="Tahoma" w:cs="Tahoma"/>
          <w:i/>
          <w:sz w:val="20"/>
          <w:szCs w:val="20"/>
        </w:rPr>
        <w:t>Mitgliedschaft</w:t>
      </w:r>
    </w:p>
    <w:p w:rsidR="00502F00" w:rsidRDefault="00502F00" w:rsidP="000B54B7">
      <w:pPr>
        <w:spacing w:after="0" w:line="240" w:lineRule="auto"/>
        <w:rPr>
          <w:rFonts w:ascii="Tahoma" w:hAnsi="Tahoma" w:cs="Tahoma"/>
          <w:sz w:val="20"/>
          <w:szCs w:val="20"/>
        </w:rPr>
      </w:pPr>
      <w:r>
        <w:rPr>
          <w:rFonts w:ascii="Tahoma" w:hAnsi="Tahoma" w:cs="Tahoma"/>
          <w:sz w:val="20"/>
          <w:szCs w:val="20"/>
        </w:rPr>
        <w:t xml:space="preserve">Auf die GV 2021 ist Frida </w:t>
      </w:r>
      <w:proofErr w:type="spellStart"/>
      <w:r>
        <w:rPr>
          <w:rFonts w:ascii="Tahoma" w:hAnsi="Tahoma" w:cs="Tahoma"/>
          <w:sz w:val="20"/>
          <w:szCs w:val="20"/>
        </w:rPr>
        <w:t>Ramseier</w:t>
      </w:r>
      <w:proofErr w:type="spellEnd"/>
      <w:r>
        <w:rPr>
          <w:rFonts w:ascii="Tahoma" w:hAnsi="Tahoma" w:cs="Tahoma"/>
          <w:sz w:val="20"/>
          <w:szCs w:val="20"/>
        </w:rPr>
        <w:t xml:space="preserve"> als langjä</w:t>
      </w:r>
      <w:r w:rsidR="00E26D83">
        <w:rPr>
          <w:rFonts w:ascii="Tahoma" w:hAnsi="Tahoma" w:cs="Tahoma"/>
          <w:sz w:val="20"/>
          <w:szCs w:val="20"/>
        </w:rPr>
        <w:t>h</w:t>
      </w:r>
      <w:r>
        <w:rPr>
          <w:rFonts w:ascii="Tahoma" w:hAnsi="Tahoma" w:cs="Tahoma"/>
          <w:sz w:val="20"/>
          <w:szCs w:val="20"/>
        </w:rPr>
        <w:t>riges Mitglied (seit 2014) ausgetreten.</w:t>
      </w:r>
    </w:p>
    <w:p w:rsidR="00502F00" w:rsidRDefault="00502F00" w:rsidP="000B54B7">
      <w:pPr>
        <w:spacing w:after="0" w:line="240" w:lineRule="auto"/>
        <w:rPr>
          <w:rFonts w:ascii="Tahoma" w:hAnsi="Tahoma" w:cs="Tahoma"/>
          <w:sz w:val="20"/>
          <w:szCs w:val="20"/>
        </w:rPr>
      </w:pPr>
      <w:r>
        <w:rPr>
          <w:rFonts w:ascii="Tahoma" w:hAnsi="Tahoma" w:cs="Tahoma"/>
          <w:sz w:val="20"/>
          <w:szCs w:val="20"/>
        </w:rPr>
        <w:t>Als neue Mitglieder wurde 2021 aufgenommen:</w:t>
      </w:r>
    </w:p>
    <w:p w:rsidR="00502F00" w:rsidRDefault="00E26D83" w:rsidP="000B54B7">
      <w:pPr>
        <w:spacing w:after="0" w:line="240" w:lineRule="auto"/>
        <w:rPr>
          <w:rFonts w:ascii="Tahoma" w:hAnsi="Tahoma" w:cs="Tahoma"/>
          <w:sz w:val="20"/>
          <w:szCs w:val="20"/>
        </w:rPr>
      </w:pPr>
      <w:proofErr w:type="spellStart"/>
      <w:r>
        <w:rPr>
          <w:rFonts w:ascii="Tahoma" w:hAnsi="Tahoma" w:cs="Tahoma"/>
          <w:sz w:val="20"/>
          <w:szCs w:val="20"/>
        </w:rPr>
        <w:t>Lislott</w:t>
      </w:r>
      <w:proofErr w:type="spellEnd"/>
      <w:r>
        <w:rPr>
          <w:rFonts w:ascii="Tahoma" w:hAnsi="Tahoma" w:cs="Tahoma"/>
          <w:sz w:val="20"/>
          <w:szCs w:val="20"/>
        </w:rPr>
        <w:t xml:space="preserve"> Peyer-Müller, Fritz Peyer, Esther Wiesendanger</w:t>
      </w:r>
    </w:p>
    <w:p w:rsidR="00E26D83" w:rsidRPr="00AD4609" w:rsidRDefault="00E26D83" w:rsidP="000B54B7">
      <w:pPr>
        <w:spacing w:after="0" w:line="240" w:lineRule="auto"/>
        <w:rPr>
          <w:rFonts w:ascii="Tahoma" w:hAnsi="Tahoma" w:cs="Tahoma"/>
          <w:sz w:val="20"/>
          <w:szCs w:val="20"/>
        </w:rPr>
      </w:pPr>
      <w:r>
        <w:rPr>
          <w:rFonts w:ascii="Tahoma" w:hAnsi="Tahoma" w:cs="Tahoma"/>
          <w:sz w:val="20"/>
          <w:szCs w:val="20"/>
        </w:rPr>
        <w:t>Damit verzeichnet die WOG eine Mitgliedschaft von 22 Personen.</w:t>
      </w:r>
    </w:p>
    <w:p w:rsidR="00AD4609" w:rsidRDefault="00AD4609" w:rsidP="000B54B7">
      <w:pPr>
        <w:spacing w:after="0" w:line="240" w:lineRule="auto"/>
        <w:rPr>
          <w:rFonts w:ascii="Tahoma" w:hAnsi="Tahoma" w:cs="Tahoma"/>
          <w:sz w:val="20"/>
          <w:szCs w:val="20"/>
        </w:rPr>
      </w:pPr>
    </w:p>
    <w:p w:rsidR="00E26D83" w:rsidRPr="00E26D83" w:rsidRDefault="00E26D83" w:rsidP="000B54B7">
      <w:pPr>
        <w:spacing w:after="0" w:line="240" w:lineRule="auto"/>
        <w:rPr>
          <w:rFonts w:ascii="Tahoma" w:hAnsi="Tahoma" w:cs="Tahoma"/>
          <w:i/>
          <w:sz w:val="20"/>
          <w:szCs w:val="20"/>
        </w:rPr>
      </w:pPr>
      <w:r w:rsidRPr="00E26D83">
        <w:rPr>
          <w:rFonts w:ascii="Tahoma" w:hAnsi="Tahoma" w:cs="Tahoma"/>
          <w:i/>
          <w:sz w:val="20"/>
          <w:szCs w:val="20"/>
        </w:rPr>
        <w:t>Bewohner und Bewohnerinnen</w:t>
      </w:r>
    </w:p>
    <w:p w:rsidR="00E26D83" w:rsidRDefault="00E26D83" w:rsidP="000B54B7">
      <w:pPr>
        <w:spacing w:after="0" w:line="240" w:lineRule="auto"/>
        <w:rPr>
          <w:rFonts w:ascii="Tahoma" w:hAnsi="Tahoma" w:cs="Tahoma"/>
          <w:sz w:val="20"/>
          <w:szCs w:val="20"/>
        </w:rPr>
      </w:pPr>
      <w:r>
        <w:rPr>
          <w:rFonts w:ascii="Tahoma" w:hAnsi="Tahoma" w:cs="Tahoma"/>
          <w:sz w:val="20"/>
          <w:szCs w:val="20"/>
        </w:rPr>
        <w:t xml:space="preserve">In der festen Vermietung von Studios an langfristige </w:t>
      </w:r>
      <w:proofErr w:type="spellStart"/>
      <w:r>
        <w:rPr>
          <w:rFonts w:ascii="Tahoma" w:hAnsi="Tahoma" w:cs="Tahoma"/>
          <w:sz w:val="20"/>
          <w:szCs w:val="20"/>
        </w:rPr>
        <w:t>BewohnerInnen</w:t>
      </w:r>
      <w:proofErr w:type="spellEnd"/>
      <w:r>
        <w:rPr>
          <w:rFonts w:ascii="Tahoma" w:hAnsi="Tahoma" w:cs="Tahoma"/>
          <w:sz w:val="20"/>
          <w:szCs w:val="20"/>
        </w:rPr>
        <w:t xml:space="preserve"> hat sich 2021 nichts verändert.</w:t>
      </w:r>
    </w:p>
    <w:p w:rsidR="00E26D83" w:rsidRDefault="00E26D83" w:rsidP="000B54B7">
      <w:pPr>
        <w:spacing w:after="0" w:line="240" w:lineRule="auto"/>
        <w:rPr>
          <w:rFonts w:ascii="Tahoma" w:hAnsi="Tahoma" w:cs="Tahoma"/>
          <w:sz w:val="20"/>
          <w:szCs w:val="20"/>
        </w:rPr>
      </w:pPr>
      <w:r>
        <w:rPr>
          <w:rFonts w:ascii="Tahoma" w:hAnsi="Tahoma" w:cs="Tahoma"/>
          <w:sz w:val="20"/>
          <w:szCs w:val="20"/>
        </w:rPr>
        <w:t>Dagegen gibt es in der Gruppe Betreutes Wohnen immer wieder Wechsel, da einige nur für kurzfristige Aufenthalte im Gemeinschaftshaus wohnen (z.B. Ferienbett) oder durch gesundheitliche Gründe umziehen müssen.</w:t>
      </w:r>
    </w:p>
    <w:p w:rsidR="00E26D83" w:rsidRPr="00AD4609" w:rsidRDefault="00E26D83" w:rsidP="000B54B7">
      <w:pPr>
        <w:spacing w:after="0" w:line="240" w:lineRule="auto"/>
        <w:rPr>
          <w:rFonts w:ascii="Tahoma" w:hAnsi="Tahoma" w:cs="Tahoma"/>
          <w:sz w:val="20"/>
          <w:szCs w:val="20"/>
        </w:rPr>
      </w:pPr>
    </w:p>
    <w:p w:rsidR="00AD4609" w:rsidRPr="00AD4609" w:rsidRDefault="00AD4609" w:rsidP="000B54B7">
      <w:pPr>
        <w:spacing w:after="0" w:line="240" w:lineRule="auto"/>
        <w:rPr>
          <w:rFonts w:ascii="Tahoma" w:hAnsi="Tahoma" w:cs="Tahoma"/>
          <w:sz w:val="20"/>
          <w:szCs w:val="20"/>
        </w:rPr>
      </w:pPr>
    </w:p>
    <w:p w:rsidR="00AD4609" w:rsidRPr="00DC3907" w:rsidRDefault="00AD4609" w:rsidP="00AD4609">
      <w:pPr>
        <w:shd w:val="clear" w:color="auto" w:fill="002060"/>
        <w:spacing w:after="0" w:line="240" w:lineRule="auto"/>
        <w:jc w:val="center"/>
        <w:rPr>
          <w:rFonts w:ascii="Tahoma" w:hAnsi="Tahoma" w:cs="Tahoma"/>
          <w:b/>
          <w:color w:val="FFFFFF" w:themeColor="background1"/>
        </w:rPr>
      </w:pPr>
      <w:r>
        <w:rPr>
          <w:rFonts w:ascii="Tahoma" w:hAnsi="Tahoma" w:cs="Tahoma"/>
          <w:b/>
          <w:color w:val="FFFFFF" w:themeColor="background1"/>
        </w:rPr>
        <w:t>Betreutes Wohnen</w:t>
      </w:r>
    </w:p>
    <w:p w:rsidR="00AD4609" w:rsidRDefault="00AD4609" w:rsidP="00AD4609">
      <w:pPr>
        <w:spacing w:after="0" w:line="240" w:lineRule="auto"/>
        <w:rPr>
          <w:rFonts w:ascii="Tahoma" w:hAnsi="Tahoma" w:cs="Tahoma"/>
          <w:sz w:val="20"/>
          <w:szCs w:val="20"/>
        </w:rPr>
      </w:pPr>
    </w:p>
    <w:p w:rsidR="00AD4609" w:rsidRDefault="00AD4609" w:rsidP="00AD4609">
      <w:pPr>
        <w:spacing w:after="0" w:line="240" w:lineRule="auto"/>
        <w:rPr>
          <w:rFonts w:ascii="Tahoma" w:hAnsi="Tahoma" w:cs="Tahoma"/>
          <w:sz w:val="20"/>
          <w:szCs w:val="20"/>
        </w:rPr>
      </w:pPr>
      <w:r>
        <w:rPr>
          <w:rFonts w:ascii="Tahoma" w:hAnsi="Tahoma" w:cs="Tahoma"/>
          <w:sz w:val="20"/>
          <w:szCs w:val="20"/>
        </w:rPr>
        <w:t xml:space="preserve">Das Betreute Wohnen bietet mit den dazu eingerichteten Studios des Hauses drei feste Plätze in einer familiären Wohngruppe. 2021 konnte das Team auch einige Feriengäste und Kurzzeit-Aufenthalterinnen betreuen. </w:t>
      </w:r>
    </w:p>
    <w:p w:rsidR="00AD4609" w:rsidRDefault="00AD4609" w:rsidP="00AD4609">
      <w:pPr>
        <w:spacing w:after="0" w:line="240" w:lineRule="auto"/>
        <w:rPr>
          <w:rFonts w:ascii="Tahoma" w:hAnsi="Tahoma" w:cs="Tahoma"/>
          <w:sz w:val="20"/>
          <w:szCs w:val="20"/>
        </w:rPr>
      </w:pPr>
      <w:r>
        <w:rPr>
          <w:rFonts w:ascii="Tahoma" w:hAnsi="Tahoma" w:cs="Tahoma"/>
          <w:sz w:val="20"/>
          <w:szCs w:val="20"/>
        </w:rPr>
        <w:t>Regelmässige Anfragen der KESB zeigen auf, dass auch ein grosses Bedürfnis für die Unterbringung von Jugendlichen besteht. Obwohl die Wohngenossenschaft nicht immer über die geeigneten Räumlichkeiten verfügt, gelingt es dem Betreuten Wohnen auch dafür ihre Dienste anzubieten und ermöglicht einzelnen Jugendlichen die Integration für ein Leben im Gemeinschaftshaus.</w:t>
      </w:r>
    </w:p>
    <w:p w:rsidR="00AD4609" w:rsidRDefault="00AD4609" w:rsidP="00AD4609">
      <w:pPr>
        <w:spacing w:after="0" w:line="240" w:lineRule="auto"/>
        <w:rPr>
          <w:rFonts w:ascii="Tahoma" w:hAnsi="Tahoma" w:cs="Tahoma"/>
          <w:sz w:val="20"/>
          <w:szCs w:val="20"/>
        </w:rPr>
      </w:pPr>
    </w:p>
    <w:p w:rsidR="00AD4609" w:rsidRDefault="00AD4609" w:rsidP="00AD4609">
      <w:pPr>
        <w:spacing w:after="0" w:line="240" w:lineRule="auto"/>
        <w:rPr>
          <w:rFonts w:ascii="Tahoma" w:hAnsi="Tahoma" w:cs="Tahoma"/>
          <w:sz w:val="20"/>
          <w:szCs w:val="20"/>
        </w:rPr>
      </w:pPr>
      <w:r>
        <w:rPr>
          <w:rFonts w:ascii="Tahoma" w:hAnsi="Tahoma" w:cs="Tahoma"/>
          <w:sz w:val="20"/>
          <w:szCs w:val="20"/>
        </w:rPr>
        <w:t xml:space="preserve">Das Betreute Wohnen konnte die Pflege der Bewohner und Bewohnerinnen bis Mitte 2021 selber ausführen und via die Spitex </w:t>
      </w:r>
      <w:proofErr w:type="spellStart"/>
      <w:r>
        <w:rPr>
          <w:rFonts w:ascii="Tahoma" w:hAnsi="Tahoma" w:cs="Tahoma"/>
          <w:sz w:val="20"/>
          <w:szCs w:val="20"/>
        </w:rPr>
        <w:t>Weimatt</w:t>
      </w:r>
      <w:proofErr w:type="spellEnd"/>
      <w:r>
        <w:rPr>
          <w:rFonts w:ascii="Tahoma" w:hAnsi="Tahoma" w:cs="Tahoma"/>
          <w:sz w:val="20"/>
          <w:szCs w:val="20"/>
        </w:rPr>
        <w:t xml:space="preserve"> die Arbeitszeiten abrechnen. Nachdem es in der Region weniger pflegebedürftige Personen gab, hat die Spitex </w:t>
      </w:r>
      <w:proofErr w:type="spellStart"/>
      <w:r>
        <w:rPr>
          <w:rFonts w:ascii="Tahoma" w:hAnsi="Tahoma" w:cs="Tahoma"/>
          <w:sz w:val="20"/>
          <w:szCs w:val="20"/>
        </w:rPr>
        <w:t>Weimatt</w:t>
      </w:r>
      <w:proofErr w:type="spellEnd"/>
      <w:r>
        <w:rPr>
          <w:rFonts w:ascii="Tahoma" w:hAnsi="Tahoma" w:cs="Tahoma"/>
          <w:sz w:val="20"/>
          <w:szCs w:val="20"/>
        </w:rPr>
        <w:t xml:space="preserve"> ihre Tätigkeit eingestellt. Für die Pflegeaufwände wurde von da an die Spitex Region Lueg beauftragt.</w:t>
      </w:r>
    </w:p>
    <w:p w:rsidR="00E26D83" w:rsidRDefault="00E26D83" w:rsidP="00AD4609">
      <w:pPr>
        <w:spacing w:after="0" w:line="240" w:lineRule="auto"/>
        <w:rPr>
          <w:rFonts w:ascii="Tahoma" w:hAnsi="Tahoma" w:cs="Tahoma"/>
          <w:sz w:val="20"/>
          <w:szCs w:val="20"/>
        </w:rPr>
      </w:pPr>
    </w:p>
    <w:p w:rsidR="00E26D83" w:rsidRDefault="00E26D83" w:rsidP="00AD4609">
      <w:pPr>
        <w:spacing w:after="0" w:line="240" w:lineRule="auto"/>
        <w:rPr>
          <w:rFonts w:ascii="Tahoma" w:hAnsi="Tahoma" w:cs="Tahoma"/>
          <w:sz w:val="20"/>
          <w:szCs w:val="20"/>
        </w:rPr>
      </w:pPr>
      <w:r>
        <w:rPr>
          <w:rFonts w:ascii="Tahoma" w:hAnsi="Tahoma" w:cs="Tahoma"/>
          <w:sz w:val="20"/>
          <w:szCs w:val="20"/>
        </w:rPr>
        <w:t xml:space="preserve">Das Betreute Wohnen wird von Verena </w:t>
      </w:r>
      <w:proofErr w:type="spellStart"/>
      <w:r>
        <w:rPr>
          <w:rFonts w:ascii="Tahoma" w:hAnsi="Tahoma" w:cs="Tahoma"/>
          <w:sz w:val="20"/>
          <w:szCs w:val="20"/>
        </w:rPr>
        <w:t>Ramseier</w:t>
      </w:r>
      <w:proofErr w:type="spellEnd"/>
      <w:r>
        <w:rPr>
          <w:rFonts w:ascii="Tahoma" w:hAnsi="Tahoma" w:cs="Tahoma"/>
          <w:sz w:val="20"/>
          <w:szCs w:val="20"/>
        </w:rPr>
        <w:t xml:space="preserve"> geleitet und von einem Team mit 6 in Teilzeit angestellten Frauen unterstützt.</w:t>
      </w:r>
    </w:p>
    <w:p w:rsidR="00AD4609" w:rsidRDefault="00AD4609" w:rsidP="000B54B7">
      <w:pPr>
        <w:spacing w:after="0" w:line="240" w:lineRule="auto"/>
        <w:rPr>
          <w:rFonts w:ascii="Tahoma" w:hAnsi="Tahoma" w:cs="Tahoma"/>
        </w:rPr>
      </w:pPr>
    </w:p>
    <w:p w:rsidR="006F0658" w:rsidRPr="006E055F" w:rsidRDefault="006F0658" w:rsidP="000B54B7">
      <w:pPr>
        <w:spacing w:after="0" w:line="240" w:lineRule="auto"/>
        <w:rPr>
          <w:rFonts w:ascii="Tahoma" w:hAnsi="Tahoma" w:cs="Tahoma"/>
        </w:rPr>
      </w:pPr>
    </w:p>
    <w:p w:rsidR="006F0658" w:rsidRPr="00DC3907" w:rsidRDefault="006F0658" w:rsidP="00873777">
      <w:pPr>
        <w:shd w:val="clear" w:color="auto" w:fill="002060"/>
        <w:spacing w:after="0" w:line="240" w:lineRule="auto"/>
        <w:jc w:val="center"/>
        <w:rPr>
          <w:rFonts w:ascii="Tahoma" w:hAnsi="Tahoma" w:cs="Tahoma"/>
          <w:b/>
          <w:color w:val="FFFFFF" w:themeColor="background1"/>
        </w:rPr>
      </w:pPr>
      <w:r>
        <w:rPr>
          <w:rFonts w:ascii="Tahoma" w:hAnsi="Tahoma" w:cs="Tahoma"/>
          <w:b/>
          <w:color w:val="FFFFFF" w:themeColor="background1"/>
        </w:rPr>
        <w:t>Gästebetrieb</w:t>
      </w:r>
    </w:p>
    <w:p w:rsidR="006F0658" w:rsidRDefault="006F0658" w:rsidP="006F0658">
      <w:pPr>
        <w:spacing w:after="0" w:line="240" w:lineRule="auto"/>
        <w:rPr>
          <w:rFonts w:ascii="Tahoma" w:hAnsi="Tahoma" w:cs="Tahoma"/>
          <w:sz w:val="20"/>
          <w:szCs w:val="20"/>
        </w:rPr>
      </w:pPr>
    </w:p>
    <w:p w:rsidR="006F0658" w:rsidRDefault="006F0658" w:rsidP="006F0658">
      <w:pPr>
        <w:spacing w:after="0" w:line="240" w:lineRule="auto"/>
        <w:rPr>
          <w:rFonts w:ascii="Tahoma" w:hAnsi="Tahoma" w:cs="Tahoma"/>
          <w:sz w:val="20"/>
          <w:szCs w:val="20"/>
        </w:rPr>
      </w:pPr>
      <w:r>
        <w:rPr>
          <w:rFonts w:ascii="Tahoma" w:hAnsi="Tahoma" w:cs="Tahoma"/>
          <w:sz w:val="20"/>
          <w:szCs w:val="20"/>
        </w:rPr>
        <w:t xml:space="preserve">Im Jahr 2020 mit weitgehenden Einschränkungen durch die </w:t>
      </w:r>
      <w:proofErr w:type="spellStart"/>
      <w:r>
        <w:rPr>
          <w:rFonts w:ascii="Tahoma" w:hAnsi="Tahoma" w:cs="Tahoma"/>
          <w:sz w:val="20"/>
          <w:szCs w:val="20"/>
        </w:rPr>
        <w:t>Covid</w:t>
      </w:r>
      <w:proofErr w:type="spellEnd"/>
      <w:r>
        <w:rPr>
          <w:rFonts w:ascii="Tahoma" w:hAnsi="Tahoma" w:cs="Tahoma"/>
          <w:sz w:val="20"/>
          <w:szCs w:val="20"/>
        </w:rPr>
        <w:t>-Pandemie sank der Umsatz des Gästebetriebes auf die Hälfte der Vorjahre. 2021, trotz weiterhin bestehenden Massnahmen, hat sich unser Betrieb etwas erholt und die Zahl der Gäste hat im Vergleich zum Vorjahr um gut 40 % zugenommen. Wir stellen eine grosse Veränderung in Herkunft und Interessen der Gäste fest. Während in früheren Jahren weit mehr Gäste aus aller Welt hier logierten, kamen 2020-21 vermehrt Schweizer zum Wandern und Velofahren. Hier eine Statistik über die Gäste in 2021:</w:t>
      </w:r>
    </w:p>
    <w:p w:rsidR="006F0658" w:rsidRDefault="006F0658" w:rsidP="006F0658">
      <w:pPr>
        <w:spacing w:after="0" w:line="240" w:lineRule="auto"/>
        <w:rPr>
          <w:rFonts w:ascii="Tahoma" w:hAnsi="Tahoma" w:cs="Tahoma"/>
          <w:sz w:val="20"/>
          <w:szCs w:val="20"/>
        </w:rPr>
      </w:pPr>
    </w:p>
    <w:tbl>
      <w:tblPr>
        <w:tblStyle w:val="Tabellenraster"/>
        <w:tblW w:w="0" w:type="auto"/>
        <w:tblLook w:val="04A0" w:firstRow="1" w:lastRow="0" w:firstColumn="1" w:lastColumn="0" w:noHBand="0" w:noVBand="1"/>
      </w:tblPr>
      <w:tblGrid>
        <w:gridCol w:w="1575"/>
        <w:gridCol w:w="1636"/>
        <w:gridCol w:w="1573"/>
        <w:gridCol w:w="1573"/>
        <w:gridCol w:w="1579"/>
        <w:gridCol w:w="1579"/>
      </w:tblGrid>
      <w:tr w:rsidR="006F0658" w:rsidRPr="00873777" w:rsidTr="00385200">
        <w:tc>
          <w:tcPr>
            <w:tcW w:w="1610" w:type="dxa"/>
            <w:vMerge w:val="restart"/>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Monat</w:t>
            </w:r>
          </w:p>
        </w:tc>
        <w:tc>
          <w:tcPr>
            <w:tcW w:w="1673" w:type="dxa"/>
            <w:vMerge w:val="restart"/>
            <w:vAlign w:val="center"/>
          </w:tcPr>
          <w:p w:rsidR="006F0658" w:rsidRPr="00873777" w:rsidRDefault="006F0658" w:rsidP="00385200">
            <w:pPr>
              <w:spacing w:after="0" w:line="240" w:lineRule="auto"/>
              <w:jc w:val="center"/>
              <w:rPr>
                <w:rFonts w:ascii="Tahoma" w:hAnsi="Tahoma" w:cs="Tahoma"/>
                <w:sz w:val="18"/>
                <w:szCs w:val="18"/>
              </w:rPr>
            </w:pPr>
            <w:r w:rsidRPr="00873777">
              <w:rPr>
                <w:rFonts w:ascii="Tahoma" w:hAnsi="Tahoma" w:cs="Tahoma"/>
                <w:sz w:val="18"/>
                <w:szCs w:val="18"/>
              </w:rPr>
              <w:t>Anzahl</w:t>
            </w:r>
          </w:p>
          <w:p w:rsidR="006F0658" w:rsidRPr="00873777" w:rsidRDefault="006F0658" w:rsidP="00385200">
            <w:pPr>
              <w:spacing w:after="0" w:line="240" w:lineRule="auto"/>
              <w:jc w:val="center"/>
              <w:rPr>
                <w:rFonts w:ascii="Tahoma" w:hAnsi="Tahoma" w:cs="Tahoma"/>
                <w:sz w:val="18"/>
                <w:szCs w:val="18"/>
              </w:rPr>
            </w:pPr>
            <w:r w:rsidRPr="00873777">
              <w:rPr>
                <w:rFonts w:ascii="Tahoma" w:hAnsi="Tahoma" w:cs="Tahoma"/>
                <w:sz w:val="18"/>
                <w:szCs w:val="18"/>
              </w:rPr>
              <w:t>Übernachtungen</w:t>
            </w:r>
          </w:p>
        </w:tc>
        <w:tc>
          <w:tcPr>
            <w:tcW w:w="1611" w:type="dxa"/>
            <w:vMerge w:val="restart"/>
            <w:vAlign w:val="center"/>
          </w:tcPr>
          <w:p w:rsidR="006F0658" w:rsidRPr="00873777" w:rsidRDefault="006F0658" w:rsidP="00385200">
            <w:pPr>
              <w:spacing w:after="0" w:line="240" w:lineRule="auto"/>
              <w:jc w:val="center"/>
              <w:rPr>
                <w:rFonts w:ascii="Tahoma" w:hAnsi="Tahoma" w:cs="Tahoma"/>
                <w:sz w:val="18"/>
                <w:szCs w:val="18"/>
              </w:rPr>
            </w:pPr>
            <w:r w:rsidRPr="00873777">
              <w:rPr>
                <w:rFonts w:ascii="Tahoma" w:hAnsi="Tahoma" w:cs="Tahoma"/>
                <w:sz w:val="18"/>
                <w:szCs w:val="18"/>
              </w:rPr>
              <w:t>Anzahl</w:t>
            </w:r>
          </w:p>
          <w:p w:rsidR="006F0658" w:rsidRPr="00873777" w:rsidRDefault="006F0658" w:rsidP="00385200">
            <w:pPr>
              <w:spacing w:after="0" w:line="240" w:lineRule="auto"/>
              <w:jc w:val="center"/>
              <w:rPr>
                <w:rFonts w:ascii="Tahoma" w:hAnsi="Tahoma" w:cs="Tahoma"/>
                <w:sz w:val="18"/>
                <w:szCs w:val="18"/>
              </w:rPr>
            </w:pPr>
            <w:r w:rsidRPr="00873777">
              <w:rPr>
                <w:rFonts w:ascii="Tahoma" w:hAnsi="Tahoma" w:cs="Tahoma"/>
                <w:sz w:val="18"/>
                <w:szCs w:val="18"/>
              </w:rPr>
              <w:t>Personen</w:t>
            </w:r>
          </w:p>
        </w:tc>
        <w:tc>
          <w:tcPr>
            <w:tcW w:w="4833" w:type="dxa"/>
            <w:gridSpan w:val="3"/>
            <w:vAlign w:val="center"/>
          </w:tcPr>
          <w:p w:rsidR="006F0658" w:rsidRPr="00873777" w:rsidRDefault="006F0658" w:rsidP="00385200">
            <w:pPr>
              <w:spacing w:after="0" w:line="240" w:lineRule="auto"/>
              <w:jc w:val="center"/>
              <w:rPr>
                <w:rFonts w:ascii="Tahoma" w:hAnsi="Tahoma" w:cs="Tahoma"/>
                <w:sz w:val="18"/>
                <w:szCs w:val="18"/>
              </w:rPr>
            </w:pPr>
            <w:r w:rsidRPr="00873777">
              <w:rPr>
                <w:rFonts w:ascii="Tahoma" w:hAnsi="Tahoma" w:cs="Tahoma"/>
                <w:sz w:val="18"/>
                <w:szCs w:val="18"/>
              </w:rPr>
              <w:t>Anzahl Buchungen</w:t>
            </w:r>
          </w:p>
        </w:tc>
      </w:tr>
      <w:tr w:rsidR="006F0658" w:rsidRPr="00873777" w:rsidTr="00385200">
        <w:tc>
          <w:tcPr>
            <w:tcW w:w="1610" w:type="dxa"/>
            <w:vMerge/>
          </w:tcPr>
          <w:p w:rsidR="006F0658" w:rsidRPr="00873777" w:rsidRDefault="006F0658" w:rsidP="00385200">
            <w:pPr>
              <w:spacing w:after="0" w:line="240" w:lineRule="auto"/>
              <w:rPr>
                <w:rFonts w:ascii="Tahoma" w:hAnsi="Tahoma" w:cs="Tahoma"/>
                <w:sz w:val="18"/>
                <w:szCs w:val="18"/>
              </w:rPr>
            </w:pPr>
          </w:p>
        </w:tc>
        <w:tc>
          <w:tcPr>
            <w:tcW w:w="1673" w:type="dxa"/>
            <w:vMerge/>
          </w:tcPr>
          <w:p w:rsidR="006F0658" w:rsidRPr="00873777" w:rsidRDefault="006F0658" w:rsidP="00385200">
            <w:pPr>
              <w:spacing w:after="0" w:line="240" w:lineRule="auto"/>
              <w:rPr>
                <w:rFonts w:ascii="Tahoma" w:hAnsi="Tahoma" w:cs="Tahoma"/>
                <w:sz w:val="18"/>
                <w:szCs w:val="18"/>
              </w:rPr>
            </w:pPr>
          </w:p>
        </w:tc>
        <w:tc>
          <w:tcPr>
            <w:tcW w:w="1611" w:type="dxa"/>
            <w:vMerge/>
          </w:tcPr>
          <w:p w:rsidR="006F0658" w:rsidRPr="00873777" w:rsidRDefault="006F0658" w:rsidP="00385200">
            <w:pPr>
              <w:spacing w:after="0" w:line="240" w:lineRule="auto"/>
              <w:rPr>
                <w:rFonts w:ascii="Tahoma" w:hAnsi="Tahoma" w:cs="Tahoma"/>
                <w:sz w:val="18"/>
                <w:szCs w:val="18"/>
              </w:rPr>
            </w:pPr>
          </w:p>
        </w:tc>
        <w:tc>
          <w:tcPr>
            <w:tcW w:w="1611" w:type="dxa"/>
            <w:vAlign w:val="center"/>
          </w:tcPr>
          <w:p w:rsidR="006F0658" w:rsidRPr="00873777" w:rsidRDefault="006F0658" w:rsidP="00385200">
            <w:pPr>
              <w:spacing w:after="0" w:line="240" w:lineRule="auto"/>
              <w:jc w:val="center"/>
              <w:rPr>
                <w:rFonts w:ascii="Tahoma" w:hAnsi="Tahoma" w:cs="Tahoma"/>
                <w:sz w:val="18"/>
                <w:szCs w:val="18"/>
              </w:rPr>
            </w:pPr>
            <w:r w:rsidRPr="00873777">
              <w:rPr>
                <w:rFonts w:ascii="Tahoma" w:hAnsi="Tahoma" w:cs="Tahoma"/>
                <w:sz w:val="18"/>
                <w:szCs w:val="18"/>
              </w:rPr>
              <w:t>total</w:t>
            </w:r>
          </w:p>
        </w:tc>
        <w:tc>
          <w:tcPr>
            <w:tcW w:w="1611" w:type="dxa"/>
            <w:vAlign w:val="center"/>
          </w:tcPr>
          <w:p w:rsidR="006F0658" w:rsidRPr="00873777" w:rsidRDefault="006F0658" w:rsidP="00385200">
            <w:pPr>
              <w:spacing w:after="0" w:line="240" w:lineRule="auto"/>
              <w:jc w:val="center"/>
              <w:rPr>
                <w:rFonts w:ascii="Tahoma" w:hAnsi="Tahoma" w:cs="Tahoma"/>
                <w:sz w:val="18"/>
                <w:szCs w:val="18"/>
              </w:rPr>
            </w:pPr>
            <w:r w:rsidRPr="00873777">
              <w:rPr>
                <w:rFonts w:ascii="Tahoma" w:hAnsi="Tahoma" w:cs="Tahoma"/>
                <w:sz w:val="18"/>
                <w:szCs w:val="18"/>
              </w:rPr>
              <w:t>CH</w:t>
            </w:r>
          </w:p>
        </w:tc>
        <w:tc>
          <w:tcPr>
            <w:tcW w:w="1611" w:type="dxa"/>
            <w:vAlign w:val="center"/>
          </w:tcPr>
          <w:p w:rsidR="006F0658" w:rsidRPr="00873777" w:rsidRDefault="006F0658" w:rsidP="00385200">
            <w:pPr>
              <w:spacing w:after="0" w:line="240" w:lineRule="auto"/>
              <w:jc w:val="center"/>
              <w:rPr>
                <w:rFonts w:ascii="Tahoma" w:hAnsi="Tahoma" w:cs="Tahoma"/>
                <w:sz w:val="18"/>
                <w:szCs w:val="18"/>
              </w:rPr>
            </w:pPr>
            <w:r w:rsidRPr="00873777">
              <w:rPr>
                <w:rFonts w:ascii="Tahoma" w:hAnsi="Tahoma" w:cs="Tahoma"/>
                <w:sz w:val="18"/>
                <w:szCs w:val="18"/>
              </w:rPr>
              <w:t>Ausland</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Januar</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4</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3</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3</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2</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Februar</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11</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9</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6</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5</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März</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7</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10</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5</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5</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0</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April</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31</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45</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22</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20</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2</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Mai</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52</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75</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41</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38</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3</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Juni</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41</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60</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33</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29</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4</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Juli</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59</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106</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48</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40</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8</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August</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77</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70</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35</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22</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13</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September</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43</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51</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33</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26</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7</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Oktober</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57</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59</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30</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19</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11</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November</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14</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18</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10</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7</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3</w:t>
            </w:r>
          </w:p>
        </w:tc>
      </w:tr>
      <w:tr w:rsidR="006F0658" w:rsidRPr="00873777" w:rsidTr="00385200">
        <w:tc>
          <w:tcPr>
            <w:tcW w:w="1610" w:type="dxa"/>
          </w:tcPr>
          <w:p w:rsidR="006F0658" w:rsidRPr="00873777" w:rsidRDefault="006F0658" w:rsidP="00385200">
            <w:pPr>
              <w:spacing w:after="0" w:line="240" w:lineRule="auto"/>
              <w:rPr>
                <w:rFonts w:ascii="Tahoma" w:hAnsi="Tahoma" w:cs="Tahoma"/>
                <w:sz w:val="18"/>
                <w:szCs w:val="18"/>
              </w:rPr>
            </w:pPr>
            <w:r w:rsidRPr="00873777">
              <w:rPr>
                <w:rFonts w:ascii="Tahoma" w:hAnsi="Tahoma" w:cs="Tahoma"/>
                <w:sz w:val="18"/>
                <w:szCs w:val="18"/>
              </w:rPr>
              <w:t>Dezember</w:t>
            </w:r>
          </w:p>
        </w:tc>
        <w:tc>
          <w:tcPr>
            <w:tcW w:w="1673"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10</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23</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9</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8</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sz w:val="18"/>
                <w:szCs w:val="18"/>
              </w:rPr>
              <w:t>1</w:t>
            </w:r>
          </w:p>
        </w:tc>
      </w:tr>
      <w:tr w:rsidR="006F0658" w:rsidRPr="00873777" w:rsidTr="00385200">
        <w:tc>
          <w:tcPr>
            <w:tcW w:w="1610" w:type="dxa"/>
          </w:tcPr>
          <w:p w:rsidR="006F0658" w:rsidRPr="00873777" w:rsidRDefault="006F0658" w:rsidP="00385200">
            <w:pPr>
              <w:spacing w:after="0" w:line="240" w:lineRule="auto"/>
              <w:rPr>
                <w:rFonts w:ascii="Tahoma" w:hAnsi="Tahoma" w:cs="Tahoma"/>
                <w:b/>
                <w:sz w:val="18"/>
                <w:szCs w:val="18"/>
              </w:rPr>
            </w:pPr>
            <w:r w:rsidRPr="00873777">
              <w:rPr>
                <w:rFonts w:ascii="Tahoma" w:hAnsi="Tahoma" w:cs="Tahoma"/>
                <w:b/>
                <w:sz w:val="18"/>
                <w:szCs w:val="18"/>
              </w:rPr>
              <w:t>Total 2021</w:t>
            </w:r>
          </w:p>
        </w:tc>
        <w:tc>
          <w:tcPr>
            <w:tcW w:w="1673" w:type="dxa"/>
          </w:tcPr>
          <w:p w:rsidR="006F0658" w:rsidRPr="00873777" w:rsidRDefault="006F0658" w:rsidP="00385200">
            <w:pPr>
              <w:spacing w:after="0" w:line="240" w:lineRule="auto"/>
              <w:jc w:val="right"/>
              <w:rPr>
                <w:rFonts w:ascii="Tahoma" w:hAnsi="Tahoma" w:cs="Tahoma"/>
                <w:b/>
                <w:sz w:val="18"/>
                <w:szCs w:val="18"/>
              </w:rPr>
            </w:pPr>
            <w:r w:rsidRPr="00873777">
              <w:rPr>
                <w:rFonts w:ascii="Tahoma" w:hAnsi="Tahoma" w:cs="Tahoma"/>
                <w:b/>
                <w:sz w:val="18"/>
                <w:szCs w:val="18"/>
              </w:rPr>
              <w:t>406</w:t>
            </w:r>
          </w:p>
        </w:tc>
        <w:tc>
          <w:tcPr>
            <w:tcW w:w="1611" w:type="dxa"/>
          </w:tcPr>
          <w:p w:rsidR="006F0658" w:rsidRPr="00873777" w:rsidRDefault="006F0658" w:rsidP="00385200">
            <w:pPr>
              <w:spacing w:after="0" w:line="240" w:lineRule="auto"/>
              <w:jc w:val="right"/>
              <w:rPr>
                <w:rFonts w:ascii="Tahoma" w:hAnsi="Tahoma" w:cs="Tahoma"/>
                <w:b/>
                <w:sz w:val="18"/>
                <w:szCs w:val="18"/>
              </w:rPr>
            </w:pPr>
            <w:r w:rsidRPr="00873777">
              <w:rPr>
                <w:rFonts w:ascii="Tahoma" w:hAnsi="Tahoma" w:cs="Tahoma"/>
                <w:b/>
                <w:sz w:val="18"/>
                <w:szCs w:val="18"/>
              </w:rPr>
              <w:t>529</w:t>
            </w:r>
          </w:p>
        </w:tc>
        <w:tc>
          <w:tcPr>
            <w:tcW w:w="1611" w:type="dxa"/>
          </w:tcPr>
          <w:p w:rsidR="006F0658" w:rsidRPr="00873777" w:rsidRDefault="006F0658" w:rsidP="00385200">
            <w:pPr>
              <w:spacing w:after="0" w:line="240" w:lineRule="auto"/>
              <w:jc w:val="right"/>
              <w:rPr>
                <w:rFonts w:ascii="Tahoma" w:hAnsi="Tahoma" w:cs="Tahoma"/>
                <w:b/>
                <w:sz w:val="18"/>
                <w:szCs w:val="18"/>
              </w:rPr>
            </w:pPr>
            <w:r w:rsidRPr="00873777">
              <w:rPr>
                <w:rFonts w:ascii="Tahoma" w:hAnsi="Tahoma" w:cs="Tahoma"/>
                <w:b/>
                <w:sz w:val="18"/>
                <w:szCs w:val="18"/>
              </w:rPr>
              <w:t>275</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b/>
                <w:sz w:val="18"/>
                <w:szCs w:val="18"/>
              </w:rPr>
              <w:t>220</w:t>
            </w:r>
            <w:r w:rsidRPr="00873777">
              <w:rPr>
                <w:rFonts w:ascii="Tahoma" w:hAnsi="Tahoma" w:cs="Tahoma"/>
                <w:sz w:val="18"/>
                <w:szCs w:val="18"/>
              </w:rPr>
              <w:t xml:space="preserve"> (80%)</w:t>
            </w:r>
          </w:p>
        </w:tc>
        <w:tc>
          <w:tcPr>
            <w:tcW w:w="1611" w:type="dxa"/>
          </w:tcPr>
          <w:p w:rsidR="006F0658" w:rsidRPr="00873777" w:rsidRDefault="006F0658" w:rsidP="00385200">
            <w:pPr>
              <w:spacing w:after="0" w:line="240" w:lineRule="auto"/>
              <w:jc w:val="right"/>
              <w:rPr>
                <w:rFonts w:ascii="Tahoma" w:hAnsi="Tahoma" w:cs="Tahoma"/>
                <w:sz w:val="18"/>
                <w:szCs w:val="18"/>
              </w:rPr>
            </w:pPr>
            <w:r w:rsidRPr="00873777">
              <w:rPr>
                <w:rFonts w:ascii="Tahoma" w:hAnsi="Tahoma" w:cs="Tahoma"/>
                <w:b/>
                <w:sz w:val="18"/>
                <w:szCs w:val="18"/>
              </w:rPr>
              <w:t>55</w:t>
            </w:r>
            <w:r w:rsidRPr="00873777">
              <w:rPr>
                <w:rFonts w:ascii="Tahoma" w:hAnsi="Tahoma" w:cs="Tahoma"/>
                <w:sz w:val="18"/>
                <w:szCs w:val="18"/>
              </w:rPr>
              <w:t xml:space="preserve"> (20%)</w:t>
            </w:r>
          </w:p>
        </w:tc>
      </w:tr>
    </w:tbl>
    <w:p w:rsidR="006F0658" w:rsidRDefault="006F0658" w:rsidP="006F0658">
      <w:pPr>
        <w:spacing w:after="0" w:line="240" w:lineRule="auto"/>
        <w:rPr>
          <w:rFonts w:ascii="Tahoma" w:hAnsi="Tahoma" w:cs="Tahoma"/>
          <w:sz w:val="20"/>
          <w:szCs w:val="20"/>
        </w:rPr>
      </w:pPr>
    </w:p>
    <w:p w:rsidR="006F0658" w:rsidRDefault="006F0658" w:rsidP="006F0658">
      <w:pPr>
        <w:spacing w:after="0" w:line="240" w:lineRule="auto"/>
        <w:rPr>
          <w:rFonts w:ascii="Tahoma" w:hAnsi="Tahoma" w:cs="Tahoma"/>
          <w:sz w:val="20"/>
          <w:szCs w:val="20"/>
        </w:rPr>
      </w:pPr>
      <w:r>
        <w:rPr>
          <w:rFonts w:ascii="Tahoma" w:hAnsi="Tahoma" w:cs="Tahoma"/>
          <w:sz w:val="20"/>
          <w:szCs w:val="20"/>
        </w:rPr>
        <w:lastRenderedPageBreak/>
        <w:t>72 % der Buchungen sind für 1 Übernachtung, 19 % für 2 und 9 % für 3 oder mehr Übernachtungen.</w:t>
      </w:r>
    </w:p>
    <w:p w:rsidR="006F0658" w:rsidRDefault="006F0658" w:rsidP="006F0658">
      <w:pPr>
        <w:spacing w:after="0" w:line="240" w:lineRule="auto"/>
        <w:rPr>
          <w:rFonts w:ascii="Tahoma" w:hAnsi="Tahoma" w:cs="Tahoma"/>
          <w:sz w:val="20"/>
          <w:szCs w:val="20"/>
        </w:rPr>
      </w:pPr>
      <w:r>
        <w:rPr>
          <w:rFonts w:ascii="Tahoma" w:hAnsi="Tahoma" w:cs="Tahoma"/>
          <w:sz w:val="20"/>
          <w:szCs w:val="20"/>
        </w:rPr>
        <w:t>Die Herkunftsländer der ausländischen Gäste sind Deutschland (48), Frankreich (15), Italien (11), Holland (7), Tschechien (7), Dänemark (6), Spanien (5), Finnland (1), Österreich (4), Lichtenstein (1), Griechenland (1), Litauen (2), Russland (2), Peru (3), USA (4).</w:t>
      </w:r>
    </w:p>
    <w:p w:rsidR="006F0658" w:rsidRDefault="006F0658" w:rsidP="006F0658">
      <w:pPr>
        <w:spacing w:after="0" w:line="240" w:lineRule="auto"/>
        <w:rPr>
          <w:rFonts w:ascii="Tahoma" w:hAnsi="Tahoma" w:cs="Tahoma"/>
          <w:sz w:val="20"/>
          <w:szCs w:val="20"/>
        </w:rPr>
      </w:pPr>
    </w:p>
    <w:p w:rsidR="006F0658" w:rsidRPr="0079699B" w:rsidRDefault="006F0658" w:rsidP="006F0658">
      <w:pPr>
        <w:spacing w:after="0" w:line="240" w:lineRule="auto"/>
        <w:rPr>
          <w:rFonts w:ascii="Tahoma" w:hAnsi="Tahoma" w:cs="Tahoma"/>
          <w:sz w:val="20"/>
          <w:szCs w:val="20"/>
        </w:rPr>
      </w:pPr>
      <w:r w:rsidRPr="0079699B">
        <w:rPr>
          <w:rFonts w:ascii="Tahoma" w:hAnsi="Tahoma" w:cs="Tahoma"/>
          <w:sz w:val="20"/>
          <w:szCs w:val="20"/>
        </w:rPr>
        <w:t>Finanzen</w:t>
      </w:r>
    </w:p>
    <w:p w:rsidR="006F0658" w:rsidRPr="0079699B" w:rsidRDefault="006F0658" w:rsidP="006F0658">
      <w:pPr>
        <w:spacing w:after="0" w:line="240" w:lineRule="auto"/>
        <w:rPr>
          <w:rFonts w:ascii="Tahoma" w:hAnsi="Tahoma" w:cs="Tahoma"/>
          <w:sz w:val="20"/>
          <w:szCs w:val="20"/>
        </w:rPr>
      </w:pPr>
      <w:r w:rsidRPr="0079699B">
        <w:rPr>
          <w:rFonts w:ascii="Tahoma" w:hAnsi="Tahoma" w:cs="Tahoma"/>
          <w:sz w:val="20"/>
          <w:szCs w:val="20"/>
        </w:rPr>
        <w:t xml:space="preserve">Im Gästebereich verzeichnen wir mit den gegenwärtigen Kalkulationen einen Verlust von Fr. </w:t>
      </w:r>
      <w:r>
        <w:rPr>
          <w:rFonts w:ascii="Tahoma" w:hAnsi="Tahoma" w:cs="Tahoma"/>
          <w:sz w:val="20"/>
          <w:szCs w:val="20"/>
        </w:rPr>
        <w:t>18‘943 (Vorjahr Fr. 20‘551)</w:t>
      </w:r>
      <w:r w:rsidRPr="0079699B">
        <w:rPr>
          <w:rFonts w:ascii="Tahoma" w:hAnsi="Tahoma" w:cs="Tahoma"/>
          <w:sz w:val="20"/>
          <w:szCs w:val="20"/>
        </w:rPr>
        <w:t xml:space="preserve">. Die Einnahmen betragen Fr. 78‘331 (Vorjahr Fr. 55‘297). </w:t>
      </w:r>
      <w:r>
        <w:rPr>
          <w:rFonts w:ascii="Tahoma" w:hAnsi="Tahoma" w:cs="Tahoma"/>
          <w:sz w:val="20"/>
          <w:szCs w:val="20"/>
        </w:rPr>
        <w:t>Mit einer Zunahme von 42% haben wir den Corona-bedingten Tiefpunkt von 2020 überwunden.</w:t>
      </w:r>
    </w:p>
    <w:p w:rsidR="006F0658" w:rsidRDefault="006F0658" w:rsidP="006F0658">
      <w:pPr>
        <w:spacing w:after="0" w:line="240" w:lineRule="auto"/>
        <w:rPr>
          <w:rFonts w:ascii="Tahoma" w:hAnsi="Tahoma" w:cs="Tahoma"/>
          <w:sz w:val="20"/>
          <w:szCs w:val="20"/>
          <w:highlight w:val="yellow"/>
        </w:rPr>
      </w:pPr>
    </w:p>
    <w:p w:rsidR="006F0658" w:rsidRPr="004639B5" w:rsidRDefault="006F0658" w:rsidP="006F0658">
      <w:pPr>
        <w:spacing w:after="0" w:line="240" w:lineRule="auto"/>
        <w:rPr>
          <w:rFonts w:ascii="Tahoma" w:hAnsi="Tahoma" w:cs="Tahoma"/>
          <w:sz w:val="20"/>
          <w:szCs w:val="20"/>
        </w:rPr>
      </w:pPr>
      <w:r w:rsidRPr="004639B5">
        <w:rPr>
          <w:rFonts w:ascii="Tahoma" w:hAnsi="Tahoma" w:cs="Tahoma"/>
          <w:sz w:val="20"/>
          <w:szCs w:val="20"/>
        </w:rPr>
        <w:t>Die Ausgaben umfassen Fr. 97‘274 (Vorjahr Fr. 75‘847); nämlich Personalkosten über Fr. 25‘641 (Vorjahr Fr. 15‘132), übrige Aufwendungen für Gästezimmer Fr. 10‘785 (Vorjahr Fr. 10‘862) und für die Mietauslagen der Gästezimmer wurden intern Fr. 60‘848 (Vorjahr Fr. 49‘853) verrechnet.</w:t>
      </w:r>
    </w:p>
    <w:p w:rsidR="006F0658" w:rsidRDefault="006F0658" w:rsidP="006F0658">
      <w:pPr>
        <w:spacing w:after="0" w:line="240" w:lineRule="auto"/>
        <w:rPr>
          <w:rFonts w:ascii="Tahoma" w:hAnsi="Tahoma" w:cs="Tahoma"/>
          <w:sz w:val="20"/>
          <w:szCs w:val="20"/>
        </w:rPr>
      </w:pPr>
      <w:r>
        <w:rPr>
          <w:rFonts w:ascii="Tahoma" w:hAnsi="Tahoma" w:cs="Tahoma"/>
          <w:sz w:val="20"/>
          <w:szCs w:val="20"/>
        </w:rPr>
        <w:t>Die Aufwendungen für Gästezimmer beinhalten die Gebühren der Booking-Plattform, Parkplatzmiete, Tel./Internet und Material für Wäsche und Zimmer, inkl. Getränke/Snack.</w:t>
      </w:r>
    </w:p>
    <w:p w:rsidR="006F0658" w:rsidRDefault="006F0658" w:rsidP="006F0658">
      <w:pPr>
        <w:spacing w:after="0" w:line="240" w:lineRule="auto"/>
        <w:rPr>
          <w:rFonts w:ascii="Tahoma" w:hAnsi="Tahoma" w:cs="Tahoma"/>
          <w:sz w:val="20"/>
          <w:szCs w:val="20"/>
        </w:rPr>
      </w:pPr>
      <w:r>
        <w:rPr>
          <w:rFonts w:ascii="Tahoma" w:hAnsi="Tahoma" w:cs="Tahoma"/>
          <w:sz w:val="20"/>
          <w:szCs w:val="20"/>
        </w:rPr>
        <w:t>Wir haben auch 2021 die vollen Mieten inkl. Nebenkosten aller leer stehenden Zimmer dem Gästebetrieb verrechnet. Dies erzeugt ein Defizit im Gästebereich, dafür kalkulieren wir keine Leerstände bei den Studios für feste Mieter und das Betreute Wohnen.</w:t>
      </w:r>
    </w:p>
    <w:p w:rsidR="006F0658" w:rsidRDefault="006F0658" w:rsidP="006F0658">
      <w:pPr>
        <w:spacing w:after="0" w:line="240" w:lineRule="auto"/>
        <w:rPr>
          <w:rFonts w:ascii="Tahoma" w:hAnsi="Tahoma" w:cs="Tahoma"/>
          <w:sz w:val="20"/>
          <w:szCs w:val="20"/>
        </w:rPr>
      </w:pPr>
    </w:p>
    <w:p w:rsidR="006F0658" w:rsidRDefault="006F0658" w:rsidP="006F0658">
      <w:pPr>
        <w:spacing w:after="0" w:line="240" w:lineRule="auto"/>
        <w:rPr>
          <w:rFonts w:ascii="Tahoma" w:hAnsi="Tahoma" w:cs="Tahoma"/>
          <w:sz w:val="20"/>
          <w:szCs w:val="20"/>
        </w:rPr>
      </w:pPr>
      <w:r>
        <w:rPr>
          <w:rFonts w:ascii="Tahoma" w:hAnsi="Tahoma" w:cs="Tahoma"/>
          <w:sz w:val="20"/>
          <w:szCs w:val="20"/>
        </w:rPr>
        <w:t>Kurzarbeitsentschädigung</w:t>
      </w:r>
    </w:p>
    <w:p w:rsidR="006F0658" w:rsidRPr="006E055F" w:rsidRDefault="006F0658" w:rsidP="006F0658">
      <w:pPr>
        <w:spacing w:after="0" w:line="240" w:lineRule="auto"/>
        <w:rPr>
          <w:rFonts w:ascii="Tahoma" w:hAnsi="Tahoma" w:cs="Tahoma"/>
          <w:sz w:val="20"/>
          <w:szCs w:val="20"/>
        </w:rPr>
      </w:pPr>
      <w:r>
        <w:rPr>
          <w:rFonts w:ascii="Tahoma" w:hAnsi="Tahoma" w:cs="Tahoma"/>
          <w:sz w:val="20"/>
          <w:szCs w:val="20"/>
        </w:rPr>
        <w:t xml:space="preserve">Für die drei Mitarbeiterinnen auf Abruf konnten wir im Rahmen der </w:t>
      </w:r>
      <w:proofErr w:type="spellStart"/>
      <w:r>
        <w:rPr>
          <w:rFonts w:ascii="Tahoma" w:hAnsi="Tahoma" w:cs="Tahoma"/>
          <w:sz w:val="20"/>
          <w:szCs w:val="20"/>
        </w:rPr>
        <w:t>Covid</w:t>
      </w:r>
      <w:proofErr w:type="spellEnd"/>
      <w:r>
        <w:rPr>
          <w:rFonts w:ascii="Tahoma" w:hAnsi="Tahoma" w:cs="Tahoma"/>
          <w:sz w:val="20"/>
          <w:szCs w:val="20"/>
        </w:rPr>
        <w:t>-Massnahmen Kurzarbeitsentschädigungen beantragen. Diese basierten auf der Lohneinbusse im Vergleich zu den Durchschnittseinkommen im Jahr 2019. Ab Juli 2021 entfielen die Beiträge, da der Stundenausfall fortan unter dem erforderlichen Mindestausfall lag.</w:t>
      </w:r>
    </w:p>
    <w:p w:rsidR="00C1581E" w:rsidRDefault="00C1581E" w:rsidP="000B54B7">
      <w:pPr>
        <w:spacing w:after="0" w:line="240" w:lineRule="auto"/>
        <w:rPr>
          <w:rFonts w:ascii="Tahoma" w:hAnsi="Tahoma" w:cs="Tahoma"/>
          <w:sz w:val="20"/>
          <w:szCs w:val="20"/>
        </w:rPr>
      </w:pPr>
    </w:p>
    <w:p w:rsidR="00385200" w:rsidRDefault="00385200" w:rsidP="000B54B7">
      <w:pPr>
        <w:spacing w:after="0" w:line="240" w:lineRule="auto"/>
        <w:rPr>
          <w:rFonts w:ascii="Tahoma" w:hAnsi="Tahoma" w:cs="Tahoma"/>
          <w:sz w:val="20"/>
          <w:szCs w:val="20"/>
        </w:rPr>
      </w:pPr>
    </w:p>
    <w:p w:rsidR="00873777" w:rsidRPr="00DC3907" w:rsidRDefault="00385200" w:rsidP="00873777">
      <w:pPr>
        <w:shd w:val="clear" w:color="auto" w:fill="002060"/>
        <w:spacing w:after="0" w:line="240" w:lineRule="auto"/>
        <w:jc w:val="center"/>
        <w:rPr>
          <w:rFonts w:ascii="Tahoma" w:hAnsi="Tahoma" w:cs="Tahoma"/>
          <w:b/>
          <w:color w:val="FFFFFF" w:themeColor="background1"/>
        </w:rPr>
      </w:pPr>
      <w:r>
        <w:rPr>
          <w:rFonts w:ascii="Tahoma" w:hAnsi="Tahoma" w:cs="Tahoma"/>
          <w:b/>
          <w:color w:val="FFFFFF" w:themeColor="background1"/>
        </w:rPr>
        <w:t>Wohnpark Ochsen</w:t>
      </w:r>
    </w:p>
    <w:p w:rsidR="00CB19E5" w:rsidRDefault="00CB19E5" w:rsidP="000B54B7">
      <w:pPr>
        <w:spacing w:after="0" w:line="240" w:lineRule="auto"/>
        <w:rPr>
          <w:rFonts w:ascii="Tahoma" w:hAnsi="Tahoma" w:cs="Tahoma"/>
          <w:sz w:val="20"/>
          <w:szCs w:val="20"/>
        </w:rPr>
      </w:pPr>
    </w:p>
    <w:p w:rsidR="00385200" w:rsidRDefault="00385200" w:rsidP="000B54B7">
      <w:pPr>
        <w:spacing w:after="0" w:line="240" w:lineRule="auto"/>
        <w:rPr>
          <w:rFonts w:ascii="Tahoma" w:hAnsi="Tahoma" w:cs="Tahoma"/>
          <w:sz w:val="20"/>
          <w:szCs w:val="20"/>
        </w:rPr>
      </w:pPr>
      <w:r>
        <w:rPr>
          <w:rFonts w:ascii="Tahoma" w:hAnsi="Tahoma" w:cs="Tahoma"/>
          <w:sz w:val="20"/>
          <w:szCs w:val="20"/>
        </w:rPr>
        <w:t xml:space="preserve">Im ersten Halbjahr 2021 hatten wir uns mit dem Kauf des </w:t>
      </w:r>
      <w:proofErr w:type="spellStart"/>
      <w:r>
        <w:rPr>
          <w:rFonts w:ascii="Tahoma" w:hAnsi="Tahoma" w:cs="Tahoma"/>
          <w:sz w:val="20"/>
          <w:szCs w:val="20"/>
        </w:rPr>
        <w:t>Spychers</w:t>
      </w:r>
      <w:proofErr w:type="spellEnd"/>
      <w:r>
        <w:rPr>
          <w:rFonts w:ascii="Tahoma" w:hAnsi="Tahoma" w:cs="Tahoma"/>
          <w:sz w:val="20"/>
          <w:szCs w:val="20"/>
        </w:rPr>
        <w:t xml:space="preserve"> mit umliegendem Land befasst. In einer Umfrage haben alle Mitglieder vor der GV 2021 diesem Vorhaben zugestimmt. Im Juni hat sich dann aber der Besitzer dazu entschieden, den ganzen Bereich, inklusive dem historischen Ochsen, der Bauherrengesellschaft des Wohnpark Ochsen</w:t>
      </w:r>
      <w:r w:rsidR="00AB4A1A">
        <w:rPr>
          <w:rFonts w:ascii="Tahoma" w:hAnsi="Tahoma" w:cs="Tahoma"/>
          <w:sz w:val="20"/>
          <w:szCs w:val="20"/>
        </w:rPr>
        <w:t xml:space="preserve"> (BHG)</w:t>
      </w:r>
      <w:r>
        <w:rPr>
          <w:rFonts w:ascii="Tahoma" w:hAnsi="Tahoma" w:cs="Tahoma"/>
          <w:sz w:val="20"/>
          <w:szCs w:val="20"/>
        </w:rPr>
        <w:t xml:space="preserve"> zu verkaufen</w:t>
      </w:r>
      <w:r w:rsidR="00AB4A1A">
        <w:rPr>
          <w:rFonts w:ascii="Tahoma" w:hAnsi="Tahoma" w:cs="Tahoma"/>
          <w:sz w:val="20"/>
          <w:szCs w:val="20"/>
        </w:rPr>
        <w:t>.</w:t>
      </w:r>
    </w:p>
    <w:p w:rsidR="00AB4A1A" w:rsidRDefault="00AB4A1A" w:rsidP="000B54B7">
      <w:pPr>
        <w:spacing w:after="0" w:line="240" w:lineRule="auto"/>
        <w:rPr>
          <w:rFonts w:ascii="Tahoma" w:hAnsi="Tahoma" w:cs="Tahoma"/>
          <w:sz w:val="20"/>
          <w:szCs w:val="20"/>
        </w:rPr>
      </w:pPr>
      <w:r>
        <w:rPr>
          <w:rFonts w:ascii="Tahoma" w:hAnsi="Tahoma" w:cs="Tahoma"/>
          <w:sz w:val="20"/>
          <w:szCs w:val="20"/>
        </w:rPr>
        <w:t xml:space="preserve">Nachdem die </w:t>
      </w:r>
      <w:proofErr w:type="spellStart"/>
      <w:r>
        <w:rPr>
          <w:rFonts w:ascii="Tahoma" w:hAnsi="Tahoma" w:cs="Tahoma"/>
          <w:sz w:val="20"/>
          <w:szCs w:val="20"/>
        </w:rPr>
        <w:t>Wirtefamilie</w:t>
      </w:r>
      <w:proofErr w:type="spellEnd"/>
      <w:r>
        <w:rPr>
          <w:rFonts w:ascii="Tahoma" w:hAnsi="Tahoma" w:cs="Tahoma"/>
          <w:sz w:val="20"/>
          <w:szCs w:val="20"/>
        </w:rPr>
        <w:t xml:space="preserve"> </w:t>
      </w:r>
      <w:proofErr w:type="spellStart"/>
      <w:r>
        <w:rPr>
          <w:rFonts w:ascii="Tahoma" w:hAnsi="Tahoma" w:cs="Tahoma"/>
          <w:sz w:val="20"/>
          <w:szCs w:val="20"/>
        </w:rPr>
        <w:t>Augstburger</w:t>
      </w:r>
      <w:proofErr w:type="spellEnd"/>
      <w:r>
        <w:rPr>
          <w:rFonts w:ascii="Tahoma" w:hAnsi="Tahoma" w:cs="Tahoma"/>
          <w:sz w:val="20"/>
          <w:szCs w:val="20"/>
        </w:rPr>
        <w:t xml:space="preserve"> entschieden hatte, den </w:t>
      </w:r>
      <w:proofErr w:type="spellStart"/>
      <w:r>
        <w:rPr>
          <w:rFonts w:ascii="Tahoma" w:hAnsi="Tahoma" w:cs="Tahoma"/>
          <w:sz w:val="20"/>
          <w:szCs w:val="20"/>
        </w:rPr>
        <w:t>Gastrobetrieb</w:t>
      </w:r>
      <w:proofErr w:type="spellEnd"/>
      <w:r>
        <w:rPr>
          <w:rFonts w:ascii="Tahoma" w:hAnsi="Tahoma" w:cs="Tahoma"/>
          <w:sz w:val="20"/>
          <w:szCs w:val="20"/>
        </w:rPr>
        <w:t xml:space="preserve"> auf Ende November einzustellen, hatte die BHG der Wohngenossenschaft ein Kaufangebot gemacht. Nach reiflicher Überlegung kam der Vorstand jedoch zum Schluss, dass die finanziellen Aufwände (Kaufpreis und anstehende Sanierungsarbeiten) mit zu hohen Risiken verbunden sind. Zudem ist auch die Personelle Situation der WOG zu wenig breit abgestellt, um sich auf dieses Projekt einzulassen. Somit hat der Vorstand auf dieses Angebot verzichtet. </w:t>
      </w:r>
    </w:p>
    <w:p w:rsidR="00AB4A1A" w:rsidRDefault="00431D30" w:rsidP="000B54B7">
      <w:pPr>
        <w:spacing w:after="0" w:line="240" w:lineRule="auto"/>
        <w:rPr>
          <w:rFonts w:ascii="Tahoma" w:hAnsi="Tahoma" w:cs="Tahoma"/>
          <w:sz w:val="20"/>
          <w:szCs w:val="20"/>
        </w:rPr>
      </w:pPr>
      <w:r>
        <w:rPr>
          <w:rFonts w:ascii="Tahoma" w:hAnsi="Tahoma" w:cs="Tahoma"/>
          <w:sz w:val="20"/>
          <w:szCs w:val="20"/>
        </w:rPr>
        <w:t xml:space="preserve">Um den </w:t>
      </w:r>
      <w:proofErr w:type="spellStart"/>
      <w:r>
        <w:rPr>
          <w:rFonts w:ascii="Tahoma" w:hAnsi="Tahoma" w:cs="Tahoma"/>
          <w:sz w:val="20"/>
          <w:szCs w:val="20"/>
        </w:rPr>
        <w:t>Gastro</w:t>
      </w:r>
      <w:proofErr w:type="spellEnd"/>
      <w:r>
        <w:rPr>
          <w:rFonts w:ascii="Tahoma" w:hAnsi="Tahoma" w:cs="Tahoma"/>
          <w:sz w:val="20"/>
          <w:szCs w:val="20"/>
        </w:rPr>
        <w:t>-Bereich wieder zu beleben, sucht die BHG eine</w:t>
      </w:r>
      <w:r w:rsidR="00052488">
        <w:rPr>
          <w:rFonts w:ascii="Tahoma" w:hAnsi="Tahoma" w:cs="Tahoma"/>
          <w:sz w:val="20"/>
          <w:szCs w:val="20"/>
        </w:rPr>
        <w:t>n</w:t>
      </w:r>
      <w:r>
        <w:rPr>
          <w:rFonts w:ascii="Tahoma" w:hAnsi="Tahoma" w:cs="Tahoma"/>
          <w:sz w:val="20"/>
          <w:szCs w:val="20"/>
        </w:rPr>
        <w:t xml:space="preserve"> Pächter.</w:t>
      </w:r>
    </w:p>
    <w:p w:rsidR="00AB4A1A" w:rsidRDefault="00AB4A1A" w:rsidP="000B54B7">
      <w:pPr>
        <w:spacing w:after="0" w:line="240" w:lineRule="auto"/>
        <w:rPr>
          <w:rFonts w:ascii="Tahoma" w:hAnsi="Tahoma" w:cs="Tahoma"/>
          <w:sz w:val="20"/>
          <w:szCs w:val="20"/>
        </w:rPr>
      </w:pPr>
    </w:p>
    <w:p w:rsidR="00A91445" w:rsidRDefault="00AB4A1A" w:rsidP="000B54B7">
      <w:pPr>
        <w:spacing w:after="0" w:line="240" w:lineRule="auto"/>
        <w:rPr>
          <w:rFonts w:ascii="Tahoma" w:hAnsi="Tahoma" w:cs="Tahoma"/>
          <w:sz w:val="20"/>
          <w:szCs w:val="20"/>
        </w:rPr>
      </w:pPr>
      <w:r>
        <w:rPr>
          <w:rFonts w:ascii="Tahoma" w:hAnsi="Tahoma" w:cs="Tahoma"/>
          <w:sz w:val="20"/>
          <w:szCs w:val="20"/>
        </w:rPr>
        <w:t xml:space="preserve">Bis Ende 2021 hatte die BHG immer noch keine Baubewilligung für das eingereichte Projekt Wohnpark Ochsen. </w:t>
      </w:r>
      <w:r w:rsidR="00A91445">
        <w:rPr>
          <w:rFonts w:ascii="Tahoma" w:hAnsi="Tahoma" w:cs="Tahoma"/>
          <w:sz w:val="20"/>
          <w:szCs w:val="20"/>
        </w:rPr>
        <w:t>Dieses umfasst den Umbau des Nordtraktes mit Ochsensaal in Wohnungen, den Bau einer Tiefgarage im Parkplatzbereich und ein darüber liegendes 6-Familienhaus.</w:t>
      </w:r>
    </w:p>
    <w:p w:rsidR="00AB4A1A" w:rsidRDefault="00AB4A1A" w:rsidP="000B54B7">
      <w:pPr>
        <w:spacing w:after="0" w:line="240" w:lineRule="auto"/>
        <w:rPr>
          <w:rFonts w:ascii="Tahoma" w:hAnsi="Tahoma" w:cs="Tahoma"/>
          <w:sz w:val="20"/>
          <w:szCs w:val="20"/>
        </w:rPr>
      </w:pPr>
      <w:r>
        <w:rPr>
          <w:rFonts w:ascii="Tahoma" w:hAnsi="Tahoma" w:cs="Tahoma"/>
          <w:sz w:val="20"/>
          <w:szCs w:val="20"/>
        </w:rPr>
        <w:t>Damit sind auch die Vorhaben der WOG bezüglich Erneuerung der Heizung und Neugestaltung der Umgebung, inklusive Erstellung von eigenen Parkplätzen</w:t>
      </w:r>
      <w:r w:rsidR="00A91445">
        <w:rPr>
          <w:rFonts w:ascii="Tahoma" w:hAnsi="Tahoma" w:cs="Tahoma"/>
          <w:sz w:val="20"/>
          <w:szCs w:val="20"/>
        </w:rPr>
        <w:t>, auf Eis gelegt.</w:t>
      </w:r>
    </w:p>
    <w:p w:rsidR="00CB19E5" w:rsidRDefault="00CB19E5" w:rsidP="000B54B7">
      <w:pPr>
        <w:spacing w:after="0" w:line="240" w:lineRule="auto"/>
        <w:rPr>
          <w:rFonts w:ascii="Tahoma" w:hAnsi="Tahoma" w:cs="Tahoma"/>
          <w:sz w:val="20"/>
          <w:szCs w:val="20"/>
        </w:rPr>
      </w:pPr>
    </w:p>
    <w:p w:rsidR="00CB19E5" w:rsidRDefault="00CB19E5" w:rsidP="000B54B7">
      <w:pPr>
        <w:spacing w:after="0" w:line="240" w:lineRule="auto"/>
        <w:rPr>
          <w:rFonts w:ascii="Tahoma" w:hAnsi="Tahoma" w:cs="Tahoma"/>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227"/>
        <w:gridCol w:w="4547"/>
      </w:tblGrid>
      <w:tr w:rsidR="001F7015" w:rsidTr="00F14F02">
        <w:tc>
          <w:tcPr>
            <w:tcW w:w="4535" w:type="dxa"/>
          </w:tcPr>
          <w:p w:rsidR="001F7015" w:rsidRDefault="001F7015" w:rsidP="000B54B7">
            <w:pPr>
              <w:spacing w:after="0" w:line="240" w:lineRule="auto"/>
              <w:rPr>
                <w:rFonts w:ascii="Tahoma" w:hAnsi="Tahoma" w:cs="Tahoma"/>
                <w:sz w:val="20"/>
                <w:szCs w:val="20"/>
              </w:rPr>
            </w:pPr>
            <w:r>
              <w:rPr>
                <w:rFonts w:ascii="Tahoma" w:hAnsi="Tahoma" w:cs="Tahoma"/>
                <w:noProof/>
                <w:sz w:val="20"/>
                <w:szCs w:val="20"/>
                <w:lang w:eastAsia="de-CH"/>
              </w:rPr>
              <w:drawing>
                <wp:inline distT="0" distB="0" distL="0" distR="0">
                  <wp:extent cx="2880000" cy="1912441"/>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venstfenster 21 11.JPG"/>
                          <pic:cNvPicPr/>
                        </pic:nvPicPr>
                        <pic:blipFill>
                          <a:blip r:embed="rId17" cstate="screen">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880000" cy="1912441"/>
                          </a:xfrm>
                          <a:prstGeom prst="rect">
                            <a:avLst/>
                          </a:prstGeom>
                        </pic:spPr>
                      </pic:pic>
                    </a:graphicData>
                  </a:graphic>
                </wp:inline>
              </w:drawing>
            </w:r>
          </w:p>
        </w:tc>
        <w:tc>
          <w:tcPr>
            <w:tcW w:w="4763" w:type="dxa"/>
            <w:gridSpan w:val="2"/>
          </w:tcPr>
          <w:p w:rsidR="001F7015" w:rsidRDefault="001F7015" w:rsidP="000B54B7">
            <w:pPr>
              <w:spacing w:after="0" w:line="240" w:lineRule="auto"/>
              <w:rPr>
                <w:rFonts w:ascii="Tahoma" w:hAnsi="Tahoma" w:cs="Tahoma"/>
                <w:sz w:val="20"/>
                <w:szCs w:val="20"/>
              </w:rPr>
            </w:pPr>
            <w:r>
              <w:rPr>
                <w:rFonts w:ascii="Tahoma" w:hAnsi="Tahoma" w:cs="Tahoma"/>
                <w:noProof/>
                <w:sz w:val="20"/>
                <w:szCs w:val="20"/>
                <w:lang w:eastAsia="de-CH"/>
              </w:rPr>
              <w:drawing>
                <wp:inline distT="0" distB="0" distL="0" distR="0">
                  <wp:extent cx="2880000" cy="1920000"/>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g21.054.JPG"/>
                          <pic:cNvPicPr/>
                        </pic:nvPicPr>
                        <pic:blipFill>
                          <a:blip r:embed="rId19" cstate="screen">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2880000" cy="1920000"/>
                          </a:xfrm>
                          <a:prstGeom prst="rect">
                            <a:avLst/>
                          </a:prstGeom>
                        </pic:spPr>
                      </pic:pic>
                    </a:graphicData>
                  </a:graphic>
                </wp:inline>
              </w:drawing>
            </w:r>
          </w:p>
        </w:tc>
      </w:tr>
      <w:tr w:rsidR="001F7015" w:rsidRPr="001F7015" w:rsidTr="00F14F02">
        <w:tc>
          <w:tcPr>
            <w:tcW w:w="4762" w:type="dxa"/>
            <w:gridSpan w:val="2"/>
          </w:tcPr>
          <w:p w:rsidR="001F7015" w:rsidRPr="001F7015" w:rsidRDefault="001F7015" w:rsidP="000B54B7">
            <w:pPr>
              <w:spacing w:after="0" w:line="240" w:lineRule="auto"/>
              <w:rPr>
                <w:rFonts w:ascii="Tahoma" w:hAnsi="Tahoma" w:cs="Tahoma"/>
                <w:sz w:val="16"/>
                <w:szCs w:val="16"/>
              </w:rPr>
            </w:pPr>
            <w:r>
              <w:rPr>
                <w:rFonts w:ascii="Tahoma" w:hAnsi="Tahoma" w:cs="Tahoma"/>
                <w:sz w:val="16"/>
                <w:szCs w:val="16"/>
              </w:rPr>
              <w:t>Adventsfenster Dezember 2021</w:t>
            </w:r>
          </w:p>
        </w:tc>
        <w:tc>
          <w:tcPr>
            <w:tcW w:w="4763" w:type="dxa"/>
          </w:tcPr>
          <w:p w:rsidR="001F7015" w:rsidRPr="001F7015" w:rsidRDefault="001F7015" w:rsidP="000B54B7">
            <w:pPr>
              <w:spacing w:after="0" w:line="240" w:lineRule="auto"/>
              <w:rPr>
                <w:rFonts w:ascii="Tahoma" w:hAnsi="Tahoma" w:cs="Tahoma"/>
                <w:sz w:val="16"/>
                <w:szCs w:val="16"/>
              </w:rPr>
            </w:pPr>
            <w:r>
              <w:rPr>
                <w:rFonts w:ascii="Tahoma" w:hAnsi="Tahoma" w:cs="Tahoma"/>
                <w:sz w:val="16"/>
                <w:szCs w:val="16"/>
              </w:rPr>
              <w:t>Bilderausstellung im Treppenhaus</w:t>
            </w:r>
          </w:p>
        </w:tc>
      </w:tr>
    </w:tbl>
    <w:p w:rsidR="00CB19E5" w:rsidRDefault="00CB19E5" w:rsidP="00CB19E5">
      <w:pPr>
        <w:pStyle w:val="Fuzeile"/>
        <w:spacing w:after="0"/>
      </w:pPr>
    </w:p>
    <w:p w:rsidR="00CB19E5" w:rsidRPr="00CB19E5" w:rsidRDefault="00CB19E5" w:rsidP="00F14F02">
      <w:pPr>
        <w:rPr>
          <w:rFonts w:ascii="Arial" w:hAnsi="Arial" w:cs="Arial"/>
          <w:sz w:val="18"/>
          <w:szCs w:val="18"/>
        </w:rPr>
      </w:pPr>
    </w:p>
    <w:sectPr w:rsidR="00CB19E5" w:rsidRPr="00CB19E5" w:rsidSect="001F1681">
      <w:footerReference w:type="default" r:id="rId21"/>
      <w:footerReference w:type="first" r:id="rId22"/>
      <w:pgSz w:w="11907" w:h="16839" w:code="9"/>
      <w:pgMar w:top="907" w:right="964" w:bottom="907" w:left="1418" w:header="709" w:footer="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146" w:rsidRDefault="00BD6146" w:rsidP="00210C78">
      <w:r>
        <w:separator/>
      </w:r>
    </w:p>
  </w:endnote>
  <w:endnote w:type="continuationSeparator" w:id="0">
    <w:p w:rsidR="00BD6146" w:rsidRDefault="00BD6146" w:rsidP="00210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NeueLT-Light">
    <w:altName w:val="Arial Unicode MS"/>
    <w:panose1 w:val="00000000000000000000"/>
    <w:charset w:val="88"/>
    <w:family w:val="swiss"/>
    <w:notTrueType/>
    <w:pitch w:val="default"/>
    <w:sig w:usb0="00000001" w:usb1="08080000" w:usb2="00000010" w:usb3="00000000" w:csb0="00100000"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319111"/>
      <w:docPartObj>
        <w:docPartGallery w:val="Page Numbers (Bottom of Page)"/>
        <w:docPartUnique/>
      </w:docPartObj>
    </w:sdtPr>
    <w:sdtEndPr/>
    <w:sdtContent>
      <w:p w:rsidR="00385200" w:rsidRDefault="00385200">
        <w:pPr>
          <w:pStyle w:val="Fuzeile"/>
          <w:jc w:val="right"/>
        </w:pPr>
        <w:r>
          <w:rPr>
            <w:noProof/>
            <w:lang w:val="de-DE"/>
          </w:rPr>
          <w:fldChar w:fldCharType="begin"/>
        </w:r>
        <w:r>
          <w:rPr>
            <w:noProof/>
            <w:lang w:val="de-DE"/>
          </w:rPr>
          <w:instrText>PAGE   \* MERGEFORMAT</w:instrText>
        </w:r>
        <w:r>
          <w:rPr>
            <w:noProof/>
            <w:lang w:val="de-DE"/>
          </w:rPr>
          <w:fldChar w:fldCharType="separate"/>
        </w:r>
        <w:r w:rsidR="0093038E">
          <w:rPr>
            <w:noProof/>
            <w:lang w:val="de-DE"/>
          </w:rPr>
          <w:t>6</w:t>
        </w:r>
        <w:r>
          <w:rPr>
            <w:noProof/>
            <w:lang w:val="de-DE"/>
          </w:rPr>
          <w:fldChar w:fldCharType="end"/>
        </w:r>
      </w:p>
    </w:sdtContent>
  </w:sdt>
  <w:p w:rsidR="00385200" w:rsidRDefault="0038520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481520"/>
      <w:docPartObj>
        <w:docPartGallery w:val="Page Numbers (Bottom of Page)"/>
        <w:docPartUnique/>
      </w:docPartObj>
    </w:sdtPr>
    <w:sdtEndPr>
      <w:rPr>
        <w:rFonts w:ascii="Tahoma" w:hAnsi="Tahoma" w:cs="Tahoma"/>
        <w:sz w:val="18"/>
        <w:szCs w:val="18"/>
      </w:rPr>
    </w:sdtEndPr>
    <w:sdtContent>
      <w:p w:rsidR="00385200" w:rsidRPr="00EA7E07" w:rsidRDefault="00385200">
        <w:pPr>
          <w:pStyle w:val="Fuzeile"/>
          <w:jc w:val="right"/>
          <w:rPr>
            <w:rFonts w:ascii="Tahoma" w:hAnsi="Tahoma" w:cs="Tahoma"/>
            <w:sz w:val="18"/>
            <w:szCs w:val="18"/>
          </w:rPr>
        </w:pPr>
        <w:r w:rsidRPr="00EA7E07">
          <w:rPr>
            <w:rFonts w:ascii="Tahoma" w:hAnsi="Tahoma" w:cs="Tahoma"/>
            <w:sz w:val="18"/>
            <w:szCs w:val="18"/>
          </w:rPr>
          <w:fldChar w:fldCharType="begin"/>
        </w:r>
        <w:r w:rsidRPr="00EA7E07">
          <w:rPr>
            <w:rFonts w:ascii="Tahoma" w:hAnsi="Tahoma" w:cs="Tahoma"/>
            <w:sz w:val="18"/>
            <w:szCs w:val="18"/>
          </w:rPr>
          <w:instrText>PAGE   \* MERGEFORMAT</w:instrText>
        </w:r>
        <w:r w:rsidRPr="00EA7E07">
          <w:rPr>
            <w:rFonts w:ascii="Tahoma" w:hAnsi="Tahoma" w:cs="Tahoma"/>
            <w:sz w:val="18"/>
            <w:szCs w:val="18"/>
          </w:rPr>
          <w:fldChar w:fldCharType="separate"/>
        </w:r>
        <w:r w:rsidR="0093038E" w:rsidRPr="0093038E">
          <w:rPr>
            <w:rFonts w:ascii="Tahoma" w:hAnsi="Tahoma" w:cs="Tahoma"/>
            <w:noProof/>
            <w:sz w:val="18"/>
            <w:szCs w:val="18"/>
            <w:lang w:val="de-DE"/>
          </w:rPr>
          <w:t>1</w:t>
        </w:r>
        <w:r w:rsidRPr="00EA7E07">
          <w:rPr>
            <w:rFonts w:ascii="Tahoma" w:hAnsi="Tahoma" w:cs="Tahoma"/>
            <w:sz w:val="18"/>
            <w:szCs w:val="18"/>
          </w:rPr>
          <w:fldChar w:fldCharType="end"/>
        </w:r>
      </w:p>
    </w:sdtContent>
  </w:sdt>
  <w:p w:rsidR="00385200" w:rsidRDefault="0038520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146" w:rsidRDefault="00BD6146" w:rsidP="00210C78">
      <w:r>
        <w:separator/>
      </w:r>
    </w:p>
  </w:footnote>
  <w:footnote w:type="continuationSeparator" w:id="0">
    <w:p w:rsidR="00BD6146" w:rsidRDefault="00BD6146" w:rsidP="00210C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quot;f&quot; Logo" style="width:12.75pt;height:12.75pt;visibility:visible;mso-wrap-style:square" o:bullet="t">
        <v:imagedata r:id="rId1" o:title="&quot;f&quot; Logo"/>
      </v:shape>
    </w:pict>
  </w:numPicBullet>
  <w:abstractNum w:abstractNumId="0" w15:restartNumberingAfterBreak="0">
    <w:nsid w:val="047643A6"/>
    <w:multiLevelType w:val="hybridMultilevel"/>
    <w:tmpl w:val="F28EEA36"/>
    <w:lvl w:ilvl="0" w:tplc="08070001">
      <w:start w:val="1"/>
      <w:numFmt w:val="bullet"/>
      <w:lvlText w:val=""/>
      <w:lvlJc w:val="left"/>
      <w:pPr>
        <w:ind w:left="1077" w:hanging="360"/>
      </w:pPr>
      <w:rPr>
        <w:rFonts w:ascii="Symbol" w:hAnsi="Symbo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1" w15:restartNumberingAfterBreak="0">
    <w:nsid w:val="0A2A12C8"/>
    <w:multiLevelType w:val="hybridMultilevel"/>
    <w:tmpl w:val="BAD4E7A2"/>
    <w:lvl w:ilvl="0" w:tplc="BBB21B5A">
      <w:numFmt w:val="bullet"/>
      <w:lvlText w:val="-"/>
      <w:lvlJc w:val="left"/>
      <w:pPr>
        <w:ind w:left="720" w:hanging="360"/>
      </w:pPr>
      <w:rPr>
        <w:rFonts w:ascii="Tahoma" w:eastAsiaTheme="minorHAnsi" w:hAnsi="Tahoma" w:cs="Tahoma"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D0821F5"/>
    <w:multiLevelType w:val="hybridMultilevel"/>
    <w:tmpl w:val="C2BAFFA0"/>
    <w:lvl w:ilvl="0" w:tplc="08070001">
      <w:start w:val="1"/>
      <w:numFmt w:val="bullet"/>
      <w:lvlText w:val=""/>
      <w:lvlJc w:val="left"/>
      <w:pPr>
        <w:ind w:left="1077" w:hanging="360"/>
      </w:pPr>
      <w:rPr>
        <w:rFonts w:ascii="Symbol" w:hAnsi="Symbo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3" w15:restartNumberingAfterBreak="0">
    <w:nsid w:val="2145121C"/>
    <w:multiLevelType w:val="hybridMultilevel"/>
    <w:tmpl w:val="BC8E2FAC"/>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4" w15:restartNumberingAfterBreak="0">
    <w:nsid w:val="38721A38"/>
    <w:multiLevelType w:val="hybridMultilevel"/>
    <w:tmpl w:val="011E1596"/>
    <w:lvl w:ilvl="0" w:tplc="08070001">
      <w:start w:val="1"/>
      <w:numFmt w:val="bullet"/>
      <w:lvlText w:val=""/>
      <w:lvlJc w:val="left"/>
      <w:pPr>
        <w:ind w:left="1077" w:hanging="360"/>
      </w:pPr>
      <w:rPr>
        <w:rFonts w:ascii="Symbol" w:hAnsi="Symbol" w:hint="default"/>
      </w:rPr>
    </w:lvl>
    <w:lvl w:ilvl="1" w:tplc="08070003">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5" w15:restartNumberingAfterBreak="0">
    <w:nsid w:val="3F53109F"/>
    <w:multiLevelType w:val="hybridMultilevel"/>
    <w:tmpl w:val="63AC3760"/>
    <w:lvl w:ilvl="0" w:tplc="2D56C7BE">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6" w15:restartNumberingAfterBreak="0">
    <w:nsid w:val="53BE58C3"/>
    <w:multiLevelType w:val="hybridMultilevel"/>
    <w:tmpl w:val="E17E4F4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5B2A10FB"/>
    <w:multiLevelType w:val="hybridMultilevel"/>
    <w:tmpl w:val="49166886"/>
    <w:lvl w:ilvl="0" w:tplc="AD9E298C">
      <w:numFmt w:val="bullet"/>
      <w:lvlText w:val="-"/>
      <w:lvlJc w:val="left"/>
      <w:pPr>
        <w:ind w:left="510" w:hanging="360"/>
      </w:pPr>
      <w:rPr>
        <w:rFonts w:ascii="Calibri" w:eastAsia="Times New Roman" w:hAnsi="Calibri" w:cs="Calibri" w:hint="default"/>
      </w:rPr>
    </w:lvl>
    <w:lvl w:ilvl="1" w:tplc="08070003" w:tentative="1">
      <w:start w:val="1"/>
      <w:numFmt w:val="bullet"/>
      <w:lvlText w:val="o"/>
      <w:lvlJc w:val="left"/>
      <w:pPr>
        <w:ind w:left="1230" w:hanging="360"/>
      </w:pPr>
      <w:rPr>
        <w:rFonts w:ascii="Courier New" w:hAnsi="Courier New" w:cs="Courier New" w:hint="default"/>
      </w:rPr>
    </w:lvl>
    <w:lvl w:ilvl="2" w:tplc="08070005" w:tentative="1">
      <w:start w:val="1"/>
      <w:numFmt w:val="bullet"/>
      <w:lvlText w:val=""/>
      <w:lvlJc w:val="left"/>
      <w:pPr>
        <w:ind w:left="1950" w:hanging="360"/>
      </w:pPr>
      <w:rPr>
        <w:rFonts w:ascii="Wingdings" w:hAnsi="Wingdings" w:hint="default"/>
      </w:rPr>
    </w:lvl>
    <w:lvl w:ilvl="3" w:tplc="08070001" w:tentative="1">
      <w:start w:val="1"/>
      <w:numFmt w:val="bullet"/>
      <w:lvlText w:val=""/>
      <w:lvlJc w:val="left"/>
      <w:pPr>
        <w:ind w:left="2670" w:hanging="360"/>
      </w:pPr>
      <w:rPr>
        <w:rFonts w:ascii="Symbol" w:hAnsi="Symbol" w:hint="default"/>
      </w:rPr>
    </w:lvl>
    <w:lvl w:ilvl="4" w:tplc="08070003" w:tentative="1">
      <w:start w:val="1"/>
      <w:numFmt w:val="bullet"/>
      <w:lvlText w:val="o"/>
      <w:lvlJc w:val="left"/>
      <w:pPr>
        <w:ind w:left="3390" w:hanging="360"/>
      </w:pPr>
      <w:rPr>
        <w:rFonts w:ascii="Courier New" w:hAnsi="Courier New" w:cs="Courier New" w:hint="default"/>
      </w:rPr>
    </w:lvl>
    <w:lvl w:ilvl="5" w:tplc="08070005" w:tentative="1">
      <w:start w:val="1"/>
      <w:numFmt w:val="bullet"/>
      <w:lvlText w:val=""/>
      <w:lvlJc w:val="left"/>
      <w:pPr>
        <w:ind w:left="4110" w:hanging="360"/>
      </w:pPr>
      <w:rPr>
        <w:rFonts w:ascii="Wingdings" w:hAnsi="Wingdings" w:hint="default"/>
      </w:rPr>
    </w:lvl>
    <w:lvl w:ilvl="6" w:tplc="08070001" w:tentative="1">
      <w:start w:val="1"/>
      <w:numFmt w:val="bullet"/>
      <w:lvlText w:val=""/>
      <w:lvlJc w:val="left"/>
      <w:pPr>
        <w:ind w:left="4830" w:hanging="360"/>
      </w:pPr>
      <w:rPr>
        <w:rFonts w:ascii="Symbol" w:hAnsi="Symbol" w:hint="default"/>
      </w:rPr>
    </w:lvl>
    <w:lvl w:ilvl="7" w:tplc="08070003" w:tentative="1">
      <w:start w:val="1"/>
      <w:numFmt w:val="bullet"/>
      <w:lvlText w:val="o"/>
      <w:lvlJc w:val="left"/>
      <w:pPr>
        <w:ind w:left="5550" w:hanging="360"/>
      </w:pPr>
      <w:rPr>
        <w:rFonts w:ascii="Courier New" w:hAnsi="Courier New" w:cs="Courier New" w:hint="default"/>
      </w:rPr>
    </w:lvl>
    <w:lvl w:ilvl="8" w:tplc="08070005" w:tentative="1">
      <w:start w:val="1"/>
      <w:numFmt w:val="bullet"/>
      <w:lvlText w:val=""/>
      <w:lvlJc w:val="left"/>
      <w:pPr>
        <w:ind w:left="6270" w:hanging="360"/>
      </w:pPr>
      <w:rPr>
        <w:rFonts w:ascii="Wingdings" w:hAnsi="Wingdings" w:hint="default"/>
      </w:rPr>
    </w:lvl>
  </w:abstractNum>
  <w:abstractNum w:abstractNumId="8" w15:restartNumberingAfterBreak="0">
    <w:nsid w:val="701B1AE3"/>
    <w:multiLevelType w:val="hybridMultilevel"/>
    <w:tmpl w:val="DB12BE5E"/>
    <w:lvl w:ilvl="0" w:tplc="C386A656">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4F12042"/>
    <w:multiLevelType w:val="hybridMultilevel"/>
    <w:tmpl w:val="5A3ABECC"/>
    <w:lvl w:ilvl="0" w:tplc="08070001">
      <w:start w:val="1"/>
      <w:numFmt w:val="bullet"/>
      <w:lvlText w:val=""/>
      <w:lvlJc w:val="left"/>
      <w:pPr>
        <w:ind w:left="1077" w:hanging="360"/>
      </w:pPr>
      <w:rPr>
        <w:rFonts w:ascii="Symbol" w:hAnsi="Symbo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num w:numId="1">
    <w:abstractNumId w:val="2"/>
  </w:num>
  <w:num w:numId="2">
    <w:abstractNumId w:val="4"/>
  </w:num>
  <w:num w:numId="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9"/>
  </w:num>
  <w:num w:numId="7">
    <w:abstractNumId w:val="3"/>
  </w:num>
  <w:num w:numId="8">
    <w:abstractNumId w:val="8"/>
  </w:num>
  <w:num w:numId="9">
    <w:abstractNumId w:val="7"/>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o:colormru v:ext="edit" colors="#ffc,#eaf1dd,#99f,white,#f0f1e5,#e2e4a0,#eeefc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00B"/>
    <w:rsid w:val="00001DB2"/>
    <w:rsid w:val="0000360B"/>
    <w:rsid w:val="00005F41"/>
    <w:rsid w:val="000105D7"/>
    <w:rsid w:val="0001081B"/>
    <w:rsid w:val="000128B6"/>
    <w:rsid w:val="00013066"/>
    <w:rsid w:val="00013D83"/>
    <w:rsid w:val="00021CA2"/>
    <w:rsid w:val="00022B4C"/>
    <w:rsid w:val="0002468C"/>
    <w:rsid w:val="00025FBB"/>
    <w:rsid w:val="00026440"/>
    <w:rsid w:val="00037E66"/>
    <w:rsid w:val="00040AC2"/>
    <w:rsid w:val="000439F7"/>
    <w:rsid w:val="00050332"/>
    <w:rsid w:val="00052488"/>
    <w:rsid w:val="00057E0D"/>
    <w:rsid w:val="00057E2C"/>
    <w:rsid w:val="0006711B"/>
    <w:rsid w:val="0006755C"/>
    <w:rsid w:val="00072647"/>
    <w:rsid w:val="00074486"/>
    <w:rsid w:val="00076E49"/>
    <w:rsid w:val="00081227"/>
    <w:rsid w:val="00086DC6"/>
    <w:rsid w:val="00087F3E"/>
    <w:rsid w:val="000903C8"/>
    <w:rsid w:val="0009230C"/>
    <w:rsid w:val="00095F02"/>
    <w:rsid w:val="00097959"/>
    <w:rsid w:val="000B1607"/>
    <w:rsid w:val="000B25B8"/>
    <w:rsid w:val="000B266B"/>
    <w:rsid w:val="000B3512"/>
    <w:rsid w:val="000B54B7"/>
    <w:rsid w:val="000C1764"/>
    <w:rsid w:val="000C35EB"/>
    <w:rsid w:val="000C7821"/>
    <w:rsid w:val="000D213B"/>
    <w:rsid w:val="000D26F7"/>
    <w:rsid w:val="000D6BD5"/>
    <w:rsid w:val="000E2014"/>
    <w:rsid w:val="000E51D4"/>
    <w:rsid w:val="000F2D01"/>
    <w:rsid w:val="000F4FD2"/>
    <w:rsid w:val="000F51A8"/>
    <w:rsid w:val="001014F9"/>
    <w:rsid w:val="00103908"/>
    <w:rsid w:val="001076CA"/>
    <w:rsid w:val="0011266C"/>
    <w:rsid w:val="0012111F"/>
    <w:rsid w:val="00122784"/>
    <w:rsid w:val="00122C9B"/>
    <w:rsid w:val="00122DF9"/>
    <w:rsid w:val="00123231"/>
    <w:rsid w:val="0012772B"/>
    <w:rsid w:val="00130D69"/>
    <w:rsid w:val="001315AC"/>
    <w:rsid w:val="00134A57"/>
    <w:rsid w:val="00137709"/>
    <w:rsid w:val="00151541"/>
    <w:rsid w:val="00160EBD"/>
    <w:rsid w:val="0016113E"/>
    <w:rsid w:val="0016198F"/>
    <w:rsid w:val="001647B8"/>
    <w:rsid w:val="0016677A"/>
    <w:rsid w:val="001825C2"/>
    <w:rsid w:val="0019270C"/>
    <w:rsid w:val="00192F00"/>
    <w:rsid w:val="00193BA5"/>
    <w:rsid w:val="00195C13"/>
    <w:rsid w:val="001960F9"/>
    <w:rsid w:val="00197022"/>
    <w:rsid w:val="001A098B"/>
    <w:rsid w:val="001A47C4"/>
    <w:rsid w:val="001A4BAB"/>
    <w:rsid w:val="001A55E1"/>
    <w:rsid w:val="001A5BF2"/>
    <w:rsid w:val="001A6F6B"/>
    <w:rsid w:val="001A732C"/>
    <w:rsid w:val="001B0637"/>
    <w:rsid w:val="001B3FDC"/>
    <w:rsid w:val="001B512B"/>
    <w:rsid w:val="001B5516"/>
    <w:rsid w:val="001C04AC"/>
    <w:rsid w:val="001C74CC"/>
    <w:rsid w:val="001D2F99"/>
    <w:rsid w:val="001D59D5"/>
    <w:rsid w:val="001E033A"/>
    <w:rsid w:val="001E1E93"/>
    <w:rsid w:val="001E289A"/>
    <w:rsid w:val="001E2B25"/>
    <w:rsid w:val="001E51F5"/>
    <w:rsid w:val="001E68F3"/>
    <w:rsid w:val="001F00F8"/>
    <w:rsid w:val="001F1681"/>
    <w:rsid w:val="001F7015"/>
    <w:rsid w:val="002008CB"/>
    <w:rsid w:val="002101A9"/>
    <w:rsid w:val="00210C78"/>
    <w:rsid w:val="00215551"/>
    <w:rsid w:val="00222B9F"/>
    <w:rsid w:val="00233433"/>
    <w:rsid w:val="00233B67"/>
    <w:rsid w:val="00237453"/>
    <w:rsid w:val="0024123C"/>
    <w:rsid w:val="00244824"/>
    <w:rsid w:val="00244EEC"/>
    <w:rsid w:val="0025017A"/>
    <w:rsid w:val="002505E1"/>
    <w:rsid w:val="002542D7"/>
    <w:rsid w:val="00255017"/>
    <w:rsid w:val="0025595F"/>
    <w:rsid w:val="00262009"/>
    <w:rsid w:val="00264F56"/>
    <w:rsid w:val="00265E7D"/>
    <w:rsid w:val="002669EB"/>
    <w:rsid w:val="00267677"/>
    <w:rsid w:val="00276CAC"/>
    <w:rsid w:val="00281E0F"/>
    <w:rsid w:val="002914C5"/>
    <w:rsid w:val="0029313E"/>
    <w:rsid w:val="00294AA9"/>
    <w:rsid w:val="00296467"/>
    <w:rsid w:val="002970FC"/>
    <w:rsid w:val="002A03A5"/>
    <w:rsid w:val="002A4736"/>
    <w:rsid w:val="002A4D39"/>
    <w:rsid w:val="002A5D15"/>
    <w:rsid w:val="002A6815"/>
    <w:rsid w:val="002A6C4D"/>
    <w:rsid w:val="002A7056"/>
    <w:rsid w:val="002B0AC3"/>
    <w:rsid w:val="002B3B4C"/>
    <w:rsid w:val="002B5D15"/>
    <w:rsid w:val="002B736B"/>
    <w:rsid w:val="002C2356"/>
    <w:rsid w:val="002C7DB5"/>
    <w:rsid w:val="002D3A77"/>
    <w:rsid w:val="002D6FF6"/>
    <w:rsid w:val="002E38A2"/>
    <w:rsid w:val="002E77E9"/>
    <w:rsid w:val="002F321C"/>
    <w:rsid w:val="002F52BA"/>
    <w:rsid w:val="002F5E3A"/>
    <w:rsid w:val="002F6A45"/>
    <w:rsid w:val="00300A53"/>
    <w:rsid w:val="00301052"/>
    <w:rsid w:val="00310EDC"/>
    <w:rsid w:val="00311470"/>
    <w:rsid w:val="003120E4"/>
    <w:rsid w:val="00312B78"/>
    <w:rsid w:val="00316D72"/>
    <w:rsid w:val="00330A34"/>
    <w:rsid w:val="0033298C"/>
    <w:rsid w:val="003330DD"/>
    <w:rsid w:val="00337A05"/>
    <w:rsid w:val="003419EA"/>
    <w:rsid w:val="00342CC5"/>
    <w:rsid w:val="003467CA"/>
    <w:rsid w:val="00346AE7"/>
    <w:rsid w:val="0035384D"/>
    <w:rsid w:val="003576B6"/>
    <w:rsid w:val="00357A85"/>
    <w:rsid w:val="00360484"/>
    <w:rsid w:val="0036094B"/>
    <w:rsid w:val="003620D4"/>
    <w:rsid w:val="00367341"/>
    <w:rsid w:val="00367855"/>
    <w:rsid w:val="00372231"/>
    <w:rsid w:val="00372C4D"/>
    <w:rsid w:val="00373D3D"/>
    <w:rsid w:val="0037471E"/>
    <w:rsid w:val="003761AB"/>
    <w:rsid w:val="003765B2"/>
    <w:rsid w:val="003773FF"/>
    <w:rsid w:val="00382FD3"/>
    <w:rsid w:val="00385200"/>
    <w:rsid w:val="00385377"/>
    <w:rsid w:val="003936A6"/>
    <w:rsid w:val="00395E80"/>
    <w:rsid w:val="003A2448"/>
    <w:rsid w:val="003A319C"/>
    <w:rsid w:val="003A4625"/>
    <w:rsid w:val="003B2953"/>
    <w:rsid w:val="003B5338"/>
    <w:rsid w:val="003C4B1D"/>
    <w:rsid w:val="003D10D8"/>
    <w:rsid w:val="003D3E3B"/>
    <w:rsid w:val="003D52C0"/>
    <w:rsid w:val="003E00B0"/>
    <w:rsid w:val="003F577C"/>
    <w:rsid w:val="00410044"/>
    <w:rsid w:val="00411A13"/>
    <w:rsid w:val="00412AB8"/>
    <w:rsid w:val="004134CC"/>
    <w:rsid w:val="004156F4"/>
    <w:rsid w:val="00416A1A"/>
    <w:rsid w:val="00420034"/>
    <w:rsid w:val="004225BF"/>
    <w:rsid w:val="00424622"/>
    <w:rsid w:val="0042484D"/>
    <w:rsid w:val="004259ED"/>
    <w:rsid w:val="004314C5"/>
    <w:rsid w:val="00431A08"/>
    <w:rsid w:val="00431D30"/>
    <w:rsid w:val="004364B1"/>
    <w:rsid w:val="004420A6"/>
    <w:rsid w:val="00443FB1"/>
    <w:rsid w:val="00445165"/>
    <w:rsid w:val="00447493"/>
    <w:rsid w:val="00450CE6"/>
    <w:rsid w:val="00450EF8"/>
    <w:rsid w:val="00450FDD"/>
    <w:rsid w:val="004555BC"/>
    <w:rsid w:val="004569C6"/>
    <w:rsid w:val="004639B5"/>
    <w:rsid w:val="00465F42"/>
    <w:rsid w:val="00467CC3"/>
    <w:rsid w:val="004700D5"/>
    <w:rsid w:val="00470856"/>
    <w:rsid w:val="00470D16"/>
    <w:rsid w:val="004723BB"/>
    <w:rsid w:val="00476D52"/>
    <w:rsid w:val="00484DA7"/>
    <w:rsid w:val="00484E0C"/>
    <w:rsid w:val="004852C9"/>
    <w:rsid w:val="00491028"/>
    <w:rsid w:val="00494043"/>
    <w:rsid w:val="004973EB"/>
    <w:rsid w:val="004B1767"/>
    <w:rsid w:val="004B3B5B"/>
    <w:rsid w:val="004C4C03"/>
    <w:rsid w:val="004C55DA"/>
    <w:rsid w:val="004C571F"/>
    <w:rsid w:val="004C631D"/>
    <w:rsid w:val="004C68D0"/>
    <w:rsid w:val="004D1A61"/>
    <w:rsid w:val="004E700B"/>
    <w:rsid w:val="004F04DF"/>
    <w:rsid w:val="004F17D1"/>
    <w:rsid w:val="00501E66"/>
    <w:rsid w:val="00502F00"/>
    <w:rsid w:val="00511632"/>
    <w:rsid w:val="00512922"/>
    <w:rsid w:val="005142A5"/>
    <w:rsid w:val="005160BD"/>
    <w:rsid w:val="00521670"/>
    <w:rsid w:val="005237E4"/>
    <w:rsid w:val="005258F8"/>
    <w:rsid w:val="00533583"/>
    <w:rsid w:val="00550675"/>
    <w:rsid w:val="00557220"/>
    <w:rsid w:val="00572BE9"/>
    <w:rsid w:val="00575D03"/>
    <w:rsid w:val="005843FF"/>
    <w:rsid w:val="005850F6"/>
    <w:rsid w:val="00586F16"/>
    <w:rsid w:val="00591E7E"/>
    <w:rsid w:val="005967AF"/>
    <w:rsid w:val="005A2A05"/>
    <w:rsid w:val="005A2C5F"/>
    <w:rsid w:val="005B0050"/>
    <w:rsid w:val="005B2A65"/>
    <w:rsid w:val="005B4221"/>
    <w:rsid w:val="005C0A96"/>
    <w:rsid w:val="005C4776"/>
    <w:rsid w:val="005D3158"/>
    <w:rsid w:val="005D6400"/>
    <w:rsid w:val="005D6741"/>
    <w:rsid w:val="005D7327"/>
    <w:rsid w:val="005D79A7"/>
    <w:rsid w:val="005E0840"/>
    <w:rsid w:val="005E5386"/>
    <w:rsid w:val="005E68F5"/>
    <w:rsid w:val="005E74B4"/>
    <w:rsid w:val="005F0A25"/>
    <w:rsid w:val="005F1617"/>
    <w:rsid w:val="005F4E46"/>
    <w:rsid w:val="005F793F"/>
    <w:rsid w:val="0060105D"/>
    <w:rsid w:val="0060279B"/>
    <w:rsid w:val="00606B97"/>
    <w:rsid w:val="0061000B"/>
    <w:rsid w:val="00620654"/>
    <w:rsid w:val="00624366"/>
    <w:rsid w:val="00630781"/>
    <w:rsid w:val="00632975"/>
    <w:rsid w:val="00634E25"/>
    <w:rsid w:val="00651163"/>
    <w:rsid w:val="00651C24"/>
    <w:rsid w:val="00651DA1"/>
    <w:rsid w:val="00652126"/>
    <w:rsid w:val="0065506C"/>
    <w:rsid w:val="00661863"/>
    <w:rsid w:val="0066478E"/>
    <w:rsid w:val="006711DA"/>
    <w:rsid w:val="00672197"/>
    <w:rsid w:val="00672559"/>
    <w:rsid w:val="00680C05"/>
    <w:rsid w:val="00682094"/>
    <w:rsid w:val="006830B0"/>
    <w:rsid w:val="006840C5"/>
    <w:rsid w:val="00691906"/>
    <w:rsid w:val="006B02CB"/>
    <w:rsid w:val="006B176E"/>
    <w:rsid w:val="006B5836"/>
    <w:rsid w:val="006B5C98"/>
    <w:rsid w:val="006B6196"/>
    <w:rsid w:val="006B62FE"/>
    <w:rsid w:val="006B6A65"/>
    <w:rsid w:val="006C2F19"/>
    <w:rsid w:val="006C584A"/>
    <w:rsid w:val="006C6031"/>
    <w:rsid w:val="006D241D"/>
    <w:rsid w:val="006D454A"/>
    <w:rsid w:val="006D7862"/>
    <w:rsid w:val="006E055F"/>
    <w:rsid w:val="006E3B4F"/>
    <w:rsid w:val="006E3E0E"/>
    <w:rsid w:val="006F0658"/>
    <w:rsid w:val="006F6DFE"/>
    <w:rsid w:val="00703588"/>
    <w:rsid w:val="00711D12"/>
    <w:rsid w:val="00715C88"/>
    <w:rsid w:val="00720D08"/>
    <w:rsid w:val="00722B2F"/>
    <w:rsid w:val="0072317E"/>
    <w:rsid w:val="00725129"/>
    <w:rsid w:val="00725438"/>
    <w:rsid w:val="00726999"/>
    <w:rsid w:val="00726BE3"/>
    <w:rsid w:val="00732538"/>
    <w:rsid w:val="00734D67"/>
    <w:rsid w:val="00740562"/>
    <w:rsid w:val="007409A5"/>
    <w:rsid w:val="00743746"/>
    <w:rsid w:val="0074656D"/>
    <w:rsid w:val="007477DE"/>
    <w:rsid w:val="00752A6A"/>
    <w:rsid w:val="007564A8"/>
    <w:rsid w:val="00760A97"/>
    <w:rsid w:val="007654A0"/>
    <w:rsid w:val="0077215A"/>
    <w:rsid w:val="0077454D"/>
    <w:rsid w:val="00780443"/>
    <w:rsid w:val="0078364C"/>
    <w:rsid w:val="00783812"/>
    <w:rsid w:val="0078502A"/>
    <w:rsid w:val="00785CBD"/>
    <w:rsid w:val="00786175"/>
    <w:rsid w:val="00786E37"/>
    <w:rsid w:val="007876B5"/>
    <w:rsid w:val="00791E64"/>
    <w:rsid w:val="007946F6"/>
    <w:rsid w:val="0079699B"/>
    <w:rsid w:val="007A3711"/>
    <w:rsid w:val="007A535F"/>
    <w:rsid w:val="007B22C2"/>
    <w:rsid w:val="007B2A9E"/>
    <w:rsid w:val="007B3FD4"/>
    <w:rsid w:val="007B5894"/>
    <w:rsid w:val="007C17D1"/>
    <w:rsid w:val="007C6504"/>
    <w:rsid w:val="007D1875"/>
    <w:rsid w:val="007D3C7B"/>
    <w:rsid w:val="007D5C93"/>
    <w:rsid w:val="007D66BC"/>
    <w:rsid w:val="007D6A49"/>
    <w:rsid w:val="007D6B6D"/>
    <w:rsid w:val="007E1539"/>
    <w:rsid w:val="007E1D4E"/>
    <w:rsid w:val="007E3D0B"/>
    <w:rsid w:val="007E4328"/>
    <w:rsid w:val="007E57D8"/>
    <w:rsid w:val="007E5AD2"/>
    <w:rsid w:val="007F425A"/>
    <w:rsid w:val="007F4274"/>
    <w:rsid w:val="008012DB"/>
    <w:rsid w:val="00803C46"/>
    <w:rsid w:val="00804431"/>
    <w:rsid w:val="0080455F"/>
    <w:rsid w:val="00807C39"/>
    <w:rsid w:val="00810921"/>
    <w:rsid w:val="008113B8"/>
    <w:rsid w:val="00814CE4"/>
    <w:rsid w:val="008172BB"/>
    <w:rsid w:val="0082116B"/>
    <w:rsid w:val="00826466"/>
    <w:rsid w:val="00826787"/>
    <w:rsid w:val="008276DB"/>
    <w:rsid w:val="008331B0"/>
    <w:rsid w:val="00834B7D"/>
    <w:rsid w:val="00843E21"/>
    <w:rsid w:val="00850EBF"/>
    <w:rsid w:val="00854971"/>
    <w:rsid w:val="00861518"/>
    <w:rsid w:val="00872BC1"/>
    <w:rsid w:val="00873777"/>
    <w:rsid w:val="0088055D"/>
    <w:rsid w:val="00880720"/>
    <w:rsid w:val="00883E1E"/>
    <w:rsid w:val="008853FB"/>
    <w:rsid w:val="008902F5"/>
    <w:rsid w:val="008946E9"/>
    <w:rsid w:val="008A0622"/>
    <w:rsid w:val="008A1053"/>
    <w:rsid w:val="008A1694"/>
    <w:rsid w:val="008A78AD"/>
    <w:rsid w:val="008A7C71"/>
    <w:rsid w:val="008B74E2"/>
    <w:rsid w:val="008C01EA"/>
    <w:rsid w:val="008C6A5A"/>
    <w:rsid w:val="008E0DE7"/>
    <w:rsid w:val="008E5E81"/>
    <w:rsid w:val="008E601D"/>
    <w:rsid w:val="008F1F66"/>
    <w:rsid w:val="008F4913"/>
    <w:rsid w:val="00901278"/>
    <w:rsid w:val="0090678B"/>
    <w:rsid w:val="009157A1"/>
    <w:rsid w:val="00923AA6"/>
    <w:rsid w:val="00926D6F"/>
    <w:rsid w:val="00927857"/>
    <w:rsid w:val="0093038E"/>
    <w:rsid w:val="00932DBF"/>
    <w:rsid w:val="00935CCF"/>
    <w:rsid w:val="009416D8"/>
    <w:rsid w:val="00944918"/>
    <w:rsid w:val="00952629"/>
    <w:rsid w:val="009545EC"/>
    <w:rsid w:val="0095639C"/>
    <w:rsid w:val="0096206E"/>
    <w:rsid w:val="009733CE"/>
    <w:rsid w:val="00973E15"/>
    <w:rsid w:val="00975A7C"/>
    <w:rsid w:val="00975E2B"/>
    <w:rsid w:val="00977BA1"/>
    <w:rsid w:val="00977BE8"/>
    <w:rsid w:val="009820A1"/>
    <w:rsid w:val="00985D4D"/>
    <w:rsid w:val="009861CF"/>
    <w:rsid w:val="0098755D"/>
    <w:rsid w:val="00993464"/>
    <w:rsid w:val="00996308"/>
    <w:rsid w:val="009A6F25"/>
    <w:rsid w:val="009B164A"/>
    <w:rsid w:val="009B1F7D"/>
    <w:rsid w:val="009B29FA"/>
    <w:rsid w:val="009D060B"/>
    <w:rsid w:val="009D068C"/>
    <w:rsid w:val="009D0F11"/>
    <w:rsid w:val="009D3962"/>
    <w:rsid w:val="009D5192"/>
    <w:rsid w:val="009D5905"/>
    <w:rsid w:val="009D602F"/>
    <w:rsid w:val="009E071F"/>
    <w:rsid w:val="009E6033"/>
    <w:rsid w:val="009E6036"/>
    <w:rsid w:val="009E6B87"/>
    <w:rsid w:val="009E7342"/>
    <w:rsid w:val="009F0746"/>
    <w:rsid w:val="009F5C17"/>
    <w:rsid w:val="00A00113"/>
    <w:rsid w:val="00A0032F"/>
    <w:rsid w:val="00A00CE7"/>
    <w:rsid w:val="00A00D99"/>
    <w:rsid w:val="00A046AA"/>
    <w:rsid w:val="00A05C8B"/>
    <w:rsid w:val="00A06B45"/>
    <w:rsid w:val="00A12521"/>
    <w:rsid w:val="00A127BA"/>
    <w:rsid w:val="00A139B2"/>
    <w:rsid w:val="00A13CF8"/>
    <w:rsid w:val="00A14388"/>
    <w:rsid w:val="00A16DDF"/>
    <w:rsid w:val="00A22844"/>
    <w:rsid w:val="00A25E61"/>
    <w:rsid w:val="00A312FA"/>
    <w:rsid w:val="00A32B03"/>
    <w:rsid w:val="00A32DA4"/>
    <w:rsid w:val="00A3318F"/>
    <w:rsid w:val="00A3673D"/>
    <w:rsid w:val="00A373B9"/>
    <w:rsid w:val="00A412CE"/>
    <w:rsid w:val="00A46093"/>
    <w:rsid w:val="00A61186"/>
    <w:rsid w:val="00A62533"/>
    <w:rsid w:val="00A6409D"/>
    <w:rsid w:val="00A731A3"/>
    <w:rsid w:val="00A75272"/>
    <w:rsid w:val="00A755FF"/>
    <w:rsid w:val="00A76C7B"/>
    <w:rsid w:val="00A820AA"/>
    <w:rsid w:val="00A91445"/>
    <w:rsid w:val="00AA15F2"/>
    <w:rsid w:val="00AA5D07"/>
    <w:rsid w:val="00AA6E68"/>
    <w:rsid w:val="00AB2094"/>
    <w:rsid w:val="00AB4A1A"/>
    <w:rsid w:val="00AB6E61"/>
    <w:rsid w:val="00AC01B5"/>
    <w:rsid w:val="00AC22B9"/>
    <w:rsid w:val="00AD33A6"/>
    <w:rsid w:val="00AD4609"/>
    <w:rsid w:val="00AD4DEE"/>
    <w:rsid w:val="00AE029B"/>
    <w:rsid w:val="00AE1787"/>
    <w:rsid w:val="00AE18EB"/>
    <w:rsid w:val="00AE2694"/>
    <w:rsid w:val="00AE63BB"/>
    <w:rsid w:val="00AE740C"/>
    <w:rsid w:val="00AE752C"/>
    <w:rsid w:val="00AF0423"/>
    <w:rsid w:val="00AF08CC"/>
    <w:rsid w:val="00AF146B"/>
    <w:rsid w:val="00AF1963"/>
    <w:rsid w:val="00B02B5B"/>
    <w:rsid w:val="00B02CFC"/>
    <w:rsid w:val="00B0452E"/>
    <w:rsid w:val="00B06DD0"/>
    <w:rsid w:val="00B271EA"/>
    <w:rsid w:val="00B3782F"/>
    <w:rsid w:val="00B415DB"/>
    <w:rsid w:val="00B43059"/>
    <w:rsid w:val="00B459C0"/>
    <w:rsid w:val="00B510BE"/>
    <w:rsid w:val="00B51E47"/>
    <w:rsid w:val="00B608A4"/>
    <w:rsid w:val="00B61383"/>
    <w:rsid w:val="00B62DE5"/>
    <w:rsid w:val="00B62E27"/>
    <w:rsid w:val="00B63131"/>
    <w:rsid w:val="00B66D60"/>
    <w:rsid w:val="00B67873"/>
    <w:rsid w:val="00B67AF2"/>
    <w:rsid w:val="00B74DC8"/>
    <w:rsid w:val="00B776D4"/>
    <w:rsid w:val="00B77750"/>
    <w:rsid w:val="00B82991"/>
    <w:rsid w:val="00B8394F"/>
    <w:rsid w:val="00B85D55"/>
    <w:rsid w:val="00B86689"/>
    <w:rsid w:val="00B917EF"/>
    <w:rsid w:val="00BA3ADA"/>
    <w:rsid w:val="00BA4DE2"/>
    <w:rsid w:val="00BA7E5F"/>
    <w:rsid w:val="00BC009B"/>
    <w:rsid w:val="00BC0403"/>
    <w:rsid w:val="00BC0721"/>
    <w:rsid w:val="00BC0FDB"/>
    <w:rsid w:val="00BC1287"/>
    <w:rsid w:val="00BC6C4A"/>
    <w:rsid w:val="00BD0EF7"/>
    <w:rsid w:val="00BD6146"/>
    <w:rsid w:val="00BE20B0"/>
    <w:rsid w:val="00BE4353"/>
    <w:rsid w:val="00BE5BBD"/>
    <w:rsid w:val="00BF0BA0"/>
    <w:rsid w:val="00BF1E10"/>
    <w:rsid w:val="00BF4341"/>
    <w:rsid w:val="00BF50A6"/>
    <w:rsid w:val="00BF5874"/>
    <w:rsid w:val="00BF6E35"/>
    <w:rsid w:val="00C07777"/>
    <w:rsid w:val="00C10A64"/>
    <w:rsid w:val="00C11B14"/>
    <w:rsid w:val="00C124C8"/>
    <w:rsid w:val="00C13518"/>
    <w:rsid w:val="00C1581E"/>
    <w:rsid w:val="00C165E6"/>
    <w:rsid w:val="00C16DC0"/>
    <w:rsid w:val="00C22D36"/>
    <w:rsid w:val="00C24145"/>
    <w:rsid w:val="00C2552A"/>
    <w:rsid w:val="00C31D3F"/>
    <w:rsid w:val="00C32CC7"/>
    <w:rsid w:val="00C37071"/>
    <w:rsid w:val="00C370B1"/>
    <w:rsid w:val="00C42A05"/>
    <w:rsid w:val="00C44194"/>
    <w:rsid w:val="00C441B2"/>
    <w:rsid w:val="00C4591F"/>
    <w:rsid w:val="00C472D8"/>
    <w:rsid w:val="00C476FA"/>
    <w:rsid w:val="00C531FA"/>
    <w:rsid w:val="00C558ED"/>
    <w:rsid w:val="00C721E4"/>
    <w:rsid w:val="00C73C66"/>
    <w:rsid w:val="00C81B99"/>
    <w:rsid w:val="00C846AC"/>
    <w:rsid w:val="00C87335"/>
    <w:rsid w:val="00C91B40"/>
    <w:rsid w:val="00C956C2"/>
    <w:rsid w:val="00C975CA"/>
    <w:rsid w:val="00CA0229"/>
    <w:rsid w:val="00CA0DA4"/>
    <w:rsid w:val="00CA178D"/>
    <w:rsid w:val="00CA2A29"/>
    <w:rsid w:val="00CA2F98"/>
    <w:rsid w:val="00CA46AA"/>
    <w:rsid w:val="00CA5240"/>
    <w:rsid w:val="00CA537D"/>
    <w:rsid w:val="00CB19E5"/>
    <w:rsid w:val="00CB4F01"/>
    <w:rsid w:val="00CB5255"/>
    <w:rsid w:val="00CC0475"/>
    <w:rsid w:val="00CC3F7B"/>
    <w:rsid w:val="00CC6B76"/>
    <w:rsid w:val="00CE07DB"/>
    <w:rsid w:val="00CE284F"/>
    <w:rsid w:val="00CE3A6D"/>
    <w:rsid w:val="00CE66FA"/>
    <w:rsid w:val="00CF01AD"/>
    <w:rsid w:val="00CF7B55"/>
    <w:rsid w:val="00D00A81"/>
    <w:rsid w:val="00D04C51"/>
    <w:rsid w:val="00D14DA5"/>
    <w:rsid w:val="00D150B9"/>
    <w:rsid w:val="00D17D1B"/>
    <w:rsid w:val="00D27BA5"/>
    <w:rsid w:val="00D32070"/>
    <w:rsid w:val="00D33F6B"/>
    <w:rsid w:val="00D3505E"/>
    <w:rsid w:val="00D37668"/>
    <w:rsid w:val="00D4146B"/>
    <w:rsid w:val="00D4354C"/>
    <w:rsid w:val="00D44099"/>
    <w:rsid w:val="00D44AE9"/>
    <w:rsid w:val="00D45FDA"/>
    <w:rsid w:val="00D46543"/>
    <w:rsid w:val="00D57FCB"/>
    <w:rsid w:val="00D619EF"/>
    <w:rsid w:val="00D66CF0"/>
    <w:rsid w:val="00D73A2B"/>
    <w:rsid w:val="00D8172D"/>
    <w:rsid w:val="00D908E3"/>
    <w:rsid w:val="00D9379B"/>
    <w:rsid w:val="00D93E4A"/>
    <w:rsid w:val="00D968E4"/>
    <w:rsid w:val="00DA0317"/>
    <w:rsid w:val="00DA1232"/>
    <w:rsid w:val="00DA78C5"/>
    <w:rsid w:val="00DB00A3"/>
    <w:rsid w:val="00DB6ECA"/>
    <w:rsid w:val="00DC05B3"/>
    <w:rsid w:val="00DC1D6D"/>
    <w:rsid w:val="00DC3907"/>
    <w:rsid w:val="00DC7626"/>
    <w:rsid w:val="00DC7D70"/>
    <w:rsid w:val="00DE0AB7"/>
    <w:rsid w:val="00DE1D67"/>
    <w:rsid w:val="00DE3B53"/>
    <w:rsid w:val="00DE3C31"/>
    <w:rsid w:val="00DE5D99"/>
    <w:rsid w:val="00DE6ABF"/>
    <w:rsid w:val="00DF7E88"/>
    <w:rsid w:val="00E03650"/>
    <w:rsid w:val="00E073AF"/>
    <w:rsid w:val="00E10443"/>
    <w:rsid w:val="00E20798"/>
    <w:rsid w:val="00E2104E"/>
    <w:rsid w:val="00E21CD1"/>
    <w:rsid w:val="00E2364C"/>
    <w:rsid w:val="00E243D1"/>
    <w:rsid w:val="00E26551"/>
    <w:rsid w:val="00E26D83"/>
    <w:rsid w:val="00E27BE6"/>
    <w:rsid w:val="00E35742"/>
    <w:rsid w:val="00E37035"/>
    <w:rsid w:val="00E37479"/>
    <w:rsid w:val="00E379A0"/>
    <w:rsid w:val="00E45103"/>
    <w:rsid w:val="00E4514E"/>
    <w:rsid w:val="00E47519"/>
    <w:rsid w:val="00E607F0"/>
    <w:rsid w:val="00E72024"/>
    <w:rsid w:val="00E72307"/>
    <w:rsid w:val="00E8277B"/>
    <w:rsid w:val="00E8331E"/>
    <w:rsid w:val="00E85956"/>
    <w:rsid w:val="00E900B5"/>
    <w:rsid w:val="00E91B27"/>
    <w:rsid w:val="00E92359"/>
    <w:rsid w:val="00E96902"/>
    <w:rsid w:val="00EA134A"/>
    <w:rsid w:val="00EA20E1"/>
    <w:rsid w:val="00EA7E07"/>
    <w:rsid w:val="00EB2340"/>
    <w:rsid w:val="00EB236F"/>
    <w:rsid w:val="00EB5F02"/>
    <w:rsid w:val="00EB64CF"/>
    <w:rsid w:val="00ED0108"/>
    <w:rsid w:val="00ED01AE"/>
    <w:rsid w:val="00ED5143"/>
    <w:rsid w:val="00EE76AB"/>
    <w:rsid w:val="00EF0AB8"/>
    <w:rsid w:val="00EF1B4A"/>
    <w:rsid w:val="00EF4471"/>
    <w:rsid w:val="00EF4EBC"/>
    <w:rsid w:val="00EF50B8"/>
    <w:rsid w:val="00EF5833"/>
    <w:rsid w:val="00EF6C7C"/>
    <w:rsid w:val="00F061EB"/>
    <w:rsid w:val="00F06DB0"/>
    <w:rsid w:val="00F14F02"/>
    <w:rsid w:val="00F22E4C"/>
    <w:rsid w:val="00F23B4F"/>
    <w:rsid w:val="00F27B91"/>
    <w:rsid w:val="00F3007B"/>
    <w:rsid w:val="00F32FA4"/>
    <w:rsid w:val="00F350B2"/>
    <w:rsid w:val="00F357E3"/>
    <w:rsid w:val="00F37146"/>
    <w:rsid w:val="00F50140"/>
    <w:rsid w:val="00F516BD"/>
    <w:rsid w:val="00F53BEF"/>
    <w:rsid w:val="00F53D6A"/>
    <w:rsid w:val="00F55B16"/>
    <w:rsid w:val="00F56EDD"/>
    <w:rsid w:val="00F57549"/>
    <w:rsid w:val="00F6085C"/>
    <w:rsid w:val="00F62B01"/>
    <w:rsid w:val="00F70C74"/>
    <w:rsid w:val="00F71DC9"/>
    <w:rsid w:val="00F76EDF"/>
    <w:rsid w:val="00F85252"/>
    <w:rsid w:val="00F87950"/>
    <w:rsid w:val="00F87A43"/>
    <w:rsid w:val="00F916BC"/>
    <w:rsid w:val="00F94B02"/>
    <w:rsid w:val="00F9657F"/>
    <w:rsid w:val="00FB3F85"/>
    <w:rsid w:val="00FC05C5"/>
    <w:rsid w:val="00FC5AD3"/>
    <w:rsid w:val="00FC67CF"/>
    <w:rsid w:val="00FD0364"/>
    <w:rsid w:val="00FD20D5"/>
    <w:rsid w:val="00FD3B33"/>
    <w:rsid w:val="00FD5DFF"/>
    <w:rsid w:val="00FE1752"/>
    <w:rsid w:val="00FE2244"/>
    <w:rsid w:val="00FE5A7E"/>
    <w:rsid w:val="00FF35E9"/>
    <w:rsid w:val="00FF5B95"/>
    <w:rsid w:val="00FF5E9B"/>
    <w:rsid w:val="00FF78D3"/>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c,#eaf1dd,#99f,white,#f0f1e5,#e2e4a0,#eeefc7"/>
    </o:shapedefaults>
    <o:shapelayout v:ext="edit">
      <o:idmap v:ext="edit" data="1"/>
    </o:shapelayout>
  </w:shapeDefaults>
  <w:decimalSymbol w:val="."/>
  <w:listSeparator w:val=";"/>
  <w15:docId w15:val="{E7FDB1BC-137D-408E-8602-E05E0C223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B3B5B"/>
  </w:style>
  <w:style w:type="paragraph" w:styleId="berschrift1">
    <w:name w:val="heading 1"/>
    <w:basedOn w:val="Standard"/>
    <w:next w:val="Standard"/>
    <w:link w:val="berschrift1Zchn"/>
    <w:uiPriority w:val="9"/>
    <w:qFormat/>
    <w:rsid w:val="004B3B5B"/>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berschrift2">
    <w:name w:val="heading 2"/>
    <w:basedOn w:val="Standard"/>
    <w:next w:val="Standard"/>
    <w:link w:val="berschrift2Zchn"/>
    <w:uiPriority w:val="9"/>
    <w:semiHidden/>
    <w:unhideWhenUsed/>
    <w:qFormat/>
    <w:rsid w:val="004B3B5B"/>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berschrift3">
    <w:name w:val="heading 3"/>
    <w:basedOn w:val="Standard"/>
    <w:next w:val="Standard"/>
    <w:link w:val="berschrift3Zchn"/>
    <w:uiPriority w:val="9"/>
    <w:semiHidden/>
    <w:unhideWhenUsed/>
    <w:qFormat/>
    <w:rsid w:val="004B3B5B"/>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berschrift4">
    <w:name w:val="heading 4"/>
    <w:basedOn w:val="Standard"/>
    <w:next w:val="Standard"/>
    <w:link w:val="berschrift4Zchn"/>
    <w:uiPriority w:val="9"/>
    <w:semiHidden/>
    <w:unhideWhenUsed/>
    <w:qFormat/>
    <w:rsid w:val="004B3B5B"/>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berschrift5">
    <w:name w:val="heading 5"/>
    <w:basedOn w:val="Standard"/>
    <w:next w:val="Standard"/>
    <w:link w:val="berschrift5Zchn"/>
    <w:uiPriority w:val="9"/>
    <w:semiHidden/>
    <w:unhideWhenUsed/>
    <w:qFormat/>
    <w:rsid w:val="004B3B5B"/>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berschrift6">
    <w:name w:val="heading 6"/>
    <w:basedOn w:val="Standard"/>
    <w:next w:val="Standard"/>
    <w:link w:val="berschrift6Zchn"/>
    <w:uiPriority w:val="9"/>
    <w:semiHidden/>
    <w:unhideWhenUsed/>
    <w:qFormat/>
    <w:rsid w:val="004B3B5B"/>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berschrift7">
    <w:name w:val="heading 7"/>
    <w:basedOn w:val="Standard"/>
    <w:next w:val="Standard"/>
    <w:link w:val="berschrift7Zchn"/>
    <w:uiPriority w:val="9"/>
    <w:semiHidden/>
    <w:unhideWhenUsed/>
    <w:qFormat/>
    <w:rsid w:val="004B3B5B"/>
    <w:pPr>
      <w:keepNext/>
      <w:keepLines/>
      <w:spacing w:before="40" w:after="0"/>
      <w:outlineLvl w:val="6"/>
    </w:pPr>
    <w:rPr>
      <w:rFonts w:asciiTheme="majorHAnsi" w:eastAsiaTheme="majorEastAsia" w:hAnsiTheme="majorHAnsi" w:cstheme="majorBidi"/>
      <w:color w:val="244061" w:themeColor="accent1" w:themeShade="80"/>
    </w:rPr>
  </w:style>
  <w:style w:type="paragraph" w:styleId="berschrift8">
    <w:name w:val="heading 8"/>
    <w:basedOn w:val="Standard"/>
    <w:next w:val="Standard"/>
    <w:link w:val="berschrift8Zchn"/>
    <w:uiPriority w:val="9"/>
    <w:semiHidden/>
    <w:unhideWhenUsed/>
    <w:qFormat/>
    <w:rsid w:val="004B3B5B"/>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berschrift9">
    <w:name w:val="heading 9"/>
    <w:basedOn w:val="Standard"/>
    <w:next w:val="Standard"/>
    <w:link w:val="berschrift9Zchn"/>
    <w:uiPriority w:val="9"/>
    <w:semiHidden/>
    <w:unhideWhenUsed/>
    <w:qFormat/>
    <w:rsid w:val="004B3B5B"/>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E700B"/>
    <w:pPr>
      <w:ind w:left="720"/>
      <w:contextualSpacing/>
    </w:pPr>
  </w:style>
  <w:style w:type="character" w:styleId="Hyperlink">
    <w:name w:val="Hyperlink"/>
    <w:basedOn w:val="Absatz-Standardschriftart"/>
    <w:uiPriority w:val="99"/>
    <w:unhideWhenUsed/>
    <w:rsid w:val="00F22E4C"/>
    <w:rPr>
      <w:color w:val="0000FF" w:themeColor="hyperlink"/>
      <w:u w:val="single"/>
    </w:rPr>
  </w:style>
  <w:style w:type="character" w:styleId="HTMLZitat">
    <w:name w:val="HTML Cite"/>
    <w:basedOn w:val="Absatz-Standardschriftart"/>
    <w:uiPriority w:val="99"/>
    <w:semiHidden/>
    <w:unhideWhenUsed/>
    <w:rsid w:val="00B67AF2"/>
    <w:rPr>
      <w:i/>
      <w:iCs/>
    </w:rPr>
  </w:style>
  <w:style w:type="paragraph" w:styleId="Sprechblasentext">
    <w:name w:val="Balloon Text"/>
    <w:basedOn w:val="Standard"/>
    <w:link w:val="SprechblasentextZchn"/>
    <w:uiPriority w:val="99"/>
    <w:semiHidden/>
    <w:unhideWhenUsed/>
    <w:rsid w:val="00B67AF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7AF2"/>
    <w:rPr>
      <w:rFonts w:ascii="Tahoma" w:hAnsi="Tahoma" w:cs="Tahoma"/>
      <w:sz w:val="16"/>
      <w:szCs w:val="16"/>
    </w:rPr>
  </w:style>
  <w:style w:type="paragraph" w:styleId="Textkrper-Einzug2">
    <w:name w:val="Body Text Indent 2"/>
    <w:basedOn w:val="Standard"/>
    <w:link w:val="Textkrper-Einzug2Zchn"/>
    <w:semiHidden/>
    <w:unhideWhenUsed/>
    <w:rsid w:val="00F87A43"/>
    <w:pPr>
      <w:widowControl w:val="0"/>
      <w:autoSpaceDE w:val="0"/>
      <w:autoSpaceDN w:val="0"/>
      <w:adjustRightInd w:val="0"/>
      <w:ind w:left="2832" w:hanging="2832"/>
    </w:pPr>
    <w:rPr>
      <w:rFonts w:ascii="Verdana" w:eastAsia="HelveticaNeueLT-Light" w:hAnsi="Verdana" w:cs="Times New Roman"/>
      <w:sz w:val="20"/>
      <w:szCs w:val="20"/>
      <w:lang w:eastAsia="de-DE"/>
    </w:rPr>
  </w:style>
  <w:style w:type="character" w:customStyle="1" w:styleId="Textkrper-Einzug2Zchn">
    <w:name w:val="Textkörper-Einzug 2 Zchn"/>
    <w:basedOn w:val="Absatz-Standardschriftart"/>
    <w:link w:val="Textkrper-Einzug2"/>
    <w:semiHidden/>
    <w:rsid w:val="00F87A43"/>
    <w:rPr>
      <w:rFonts w:ascii="Verdana" w:eastAsia="HelveticaNeueLT-Light" w:hAnsi="Verdana" w:cs="Times New Roman"/>
      <w:sz w:val="20"/>
      <w:szCs w:val="20"/>
      <w:lang w:eastAsia="de-DE"/>
    </w:rPr>
  </w:style>
  <w:style w:type="paragraph" w:styleId="Kopfzeile">
    <w:name w:val="header"/>
    <w:basedOn w:val="Standard"/>
    <w:link w:val="KopfzeileZchn"/>
    <w:uiPriority w:val="99"/>
    <w:unhideWhenUsed/>
    <w:rsid w:val="00210C78"/>
    <w:pPr>
      <w:tabs>
        <w:tab w:val="center" w:pos="4536"/>
        <w:tab w:val="right" w:pos="9072"/>
      </w:tabs>
    </w:pPr>
  </w:style>
  <w:style w:type="character" w:customStyle="1" w:styleId="KopfzeileZchn">
    <w:name w:val="Kopfzeile Zchn"/>
    <w:basedOn w:val="Absatz-Standardschriftart"/>
    <w:link w:val="Kopfzeile"/>
    <w:uiPriority w:val="99"/>
    <w:rsid w:val="00210C78"/>
  </w:style>
  <w:style w:type="paragraph" w:styleId="Fuzeile">
    <w:name w:val="footer"/>
    <w:basedOn w:val="Standard"/>
    <w:link w:val="FuzeileZchn"/>
    <w:uiPriority w:val="99"/>
    <w:unhideWhenUsed/>
    <w:rsid w:val="00210C78"/>
    <w:pPr>
      <w:tabs>
        <w:tab w:val="center" w:pos="4536"/>
        <w:tab w:val="right" w:pos="9072"/>
      </w:tabs>
    </w:pPr>
  </w:style>
  <w:style w:type="character" w:customStyle="1" w:styleId="FuzeileZchn">
    <w:name w:val="Fußzeile Zchn"/>
    <w:basedOn w:val="Absatz-Standardschriftart"/>
    <w:link w:val="Fuzeile"/>
    <w:uiPriority w:val="99"/>
    <w:rsid w:val="00210C78"/>
  </w:style>
  <w:style w:type="paragraph" w:styleId="Dokumentstruktur">
    <w:name w:val="Document Map"/>
    <w:basedOn w:val="Standard"/>
    <w:link w:val="DokumentstrukturZchn"/>
    <w:uiPriority w:val="99"/>
    <w:semiHidden/>
    <w:unhideWhenUsed/>
    <w:rsid w:val="00FE2244"/>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FE2244"/>
    <w:rPr>
      <w:rFonts w:ascii="Lucida Grande" w:hAnsi="Lucida Grande" w:cs="Lucida Grande"/>
      <w:sz w:val="24"/>
      <w:szCs w:val="24"/>
    </w:rPr>
  </w:style>
  <w:style w:type="paragraph" w:styleId="StandardWeb">
    <w:name w:val="Normal (Web)"/>
    <w:basedOn w:val="Standard"/>
    <w:uiPriority w:val="99"/>
    <w:unhideWhenUsed/>
    <w:rsid w:val="00A820AA"/>
    <w:pPr>
      <w:spacing w:before="100" w:beforeAutospacing="1" w:after="100" w:afterAutospacing="1"/>
    </w:pPr>
    <w:rPr>
      <w:rFonts w:ascii="Times New Roman" w:eastAsia="Times New Roman" w:hAnsi="Times New Roman" w:cs="Times New Roman"/>
      <w:sz w:val="24"/>
      <w:szCs w:val="24"/>
      <w:lang w:eastAsia="de-CH"/>
    </w:rPr>
  </w:style>
  <w:style w:type="character" w:customStyle="1" w:styleId="author">
    <w:name w:val="author"/>
    <w:basedOn w:val="Absatz-Standardschriftart"/>
    <w:rsid w:val="00A820AA"/>
  </w:style>
  <w:style w:type="character" w:styleId="Fett">
    <w:name w:val="Strong"/>
    <w:basedOn w:val="Absatz-Standardschriftart"/>
    <w:uiPriority w:val="22"/>
    <w:qFormat/>
    <w:rsid w:val="004B3B5B"/>
    <w:rPr>
      <w:b/>
      <w:bCs/>
    </w:rPr>
  </w:style>
  <w:style w:type="table" w:styleId="Tabellenraster">
    <w:name w:val="Table Grid"/>
    <w:basedOn w:val="NormaleTabelle"/>
    <w:uiPriority w:val="59"/>
    <w:rsid w:val="00D17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C009B"/>
    <w:rPr>
      <w:sz w:val="16"/>
      <w:szCs w:val="16"/>
    </w:rPr>
  </w:style>
  <w:style w:type="paragraph" w:styleId="Kommentartext">
    <w:name w:val="annotation text"/>
    <w:basedOn w:val="Standard"/>
    <w:link w:val="KommentartextZchn"/>
    <w:uiPriority w:val="99"/>
    <w:semiHidden/>
    <w:unhideWhenUsed/>
    <w:rsid w:val="00BC009B"/>
    <w:rPr>
      <w:sz w:val="20"/>
      <w:szCs w:val="20"/>
    </w:rPr>
  </w:style>
  <w:style w:type="character" w:customStyle="1" w:styleId="KommentartextZchn">
    <w:name w:val="Kommentartext Zchn"/>
    <w:basedOn w:val="Absatz-Standardschriftart"/>
    <w:link w:val="Kommentartext"/>
    <w:uiPriority w:val="99"/>
    <w:semiHidden/>
    <w:rsid w:val="00BC009B"/>
    <w:rPr>
      <w:sz w:val="20"/>
      <w:szCs w:val="20"/>
    </w:rPr>
  </w:style>
  <w:style w:type="paragraph" w:styleId="Kommentarthema">
    <w:name w:val="annotation subject"/>
    <w:basedOn w:val="Kommentartext"/>
    <w:next w:val="Kommentartext"/>
    <w:link w:val="KommentarthemaZchn"/>
    <w:uiPriority w:val="99"/>
    <w:semiHidden/>
    <w:unhideWhenUsed/>
    <w:rsid w:val="00BC009B"/>
    <w:rPr>
      <w:b/>
      <w:bCs/>
    </w:rPr>
  </w:style>
  <w:style w:type="character" w:customStyle="1" w:styleId="KommentarthemaZchn">
    <w:name w:val="Kommentarthema Zchn"/>
    <w:basedOn w:val="KommentartextZchn"/>
    <w:link w:val="Kommentarthema"/>
    <w:uiPriority w:val="99"/>
    <w:semiHidden/>
    <w:rsid w:val="00BC009B"/>
    <w:rPr>
      <w:b/>
      <w:bCs/>
      <w:sz w:val="20"/>
      <w:szCs w:val="20"/>
    </w:rPr>
  </w:style>
  <w:style w:type="paragraph" w:styleId="berarbeitung">
    <w:name w:val="Revision"/>
    <w:hidden/>
    <w:uiPriority w:val="99"/>
    <w:semiHidden/>
    <w:rsid w:val="00BC009B"/>
  </w:style>
  <w:style w:type="character" w:customStyle="1" w:styleId="berschrift1Zchn">
    <w:name w:val="Überschrift 1 Zchn"/>
    <w:basedOn w:val="Absatz-Standardschriftart"/>
    <w:link w:val="berschrift1"/>
    <w:uiPriority w:val="9"/>
    <w:rsid w:val="004B3B5B"/>
    <w:rPr>
      <w:rFonts w:asciiTheme="majorHAnsi" w:eastAsiaTheme="majorEastAsia" w:hAnsiTheme="majorHAnsi" w:cstheme="majorBidi"/>
      <w:color w:val="365F91" w:themeColor="accent1" w:themeShade="BF"/>
      <w:sz w:val="30"/>
      <w:szCs w:val="30"/>
    </w:rPr>
  </w:style>
  <w:style w:type="character" w:customStyle="1" w:styleId="berschrift2Zchn">
    <w:name w:val="Überschrift 2 Zchn"/>
    <w:basedOn w:val="Absatz-Standardschriftart"/>
    <w:link w:val="berschrift2"/>
    <w:uiPriority w:val="9"/>
    <w:semiHidden/>
    <w:rsid w:val="004B3B5B"/>
    <w:rPr>
      <w:rFonts w:asciiTheme="majorHAnsi" w:eastAsiaTheme="majorEastAsia" w:hAnsiTheme="majorHAnsi" w:cstheme="majorBidi"/>
      <w:color w:val="943634" w:themeColor="accent2" w:themeShade="BF"/>
      <w:sz w:val="28"/>
      <w:szCs w:val="28"/>
    </w:rPr>
  </w:style>
  <w:style w:type="character" w:customStyle="1" w:styleId="berschrift3Zchn">
    <w:name w:val="Überschrift 3 Zchn"/>
    <w:basedOn w:val="Absatz-Standardschriftart"/>
    <w:link w:val="berschrift3"/>
    <w:uiPriority w:val="9"/>
    <w:semiHidden/>
    <w:rsid w:val="004B3B5B"/>
    <w:rPr>
      <w:rFonts w:asciiTheme="majorHAnsi" w:eastAsiaTheme="majorEastAsia" w:hAnsiTheme="majorHAnsi" w:cstheme="majorBidi"/>
      <w:color w:val="E36C0A" w:themeColor="accent6" w:themeShade="BF"/>
      <w:sz w:val="26"/>
      <w:szCs w:val="26"/>
    </w:rPr>
  </w:style>
  <w:style w:type="character" w:customStyle="1" w:styleId="berschrift4Zchn">
    <w:name w:val="Überschrift 4 Zchn"/>
    <w:basedOn w:val="Absatz-Standardschriftart"/>
    <w:link w:val="berschrift4"/>
    <w:uiPriority w:val="9"/>
    <w:semiHidden/>
    <w:rsid w:val="004B3B5B"/>
    <w:rPr>
      <w:rFonts w:asciiTheme="majorHAnsi" w:eastAsiaTheme="majorEastAsia" w:hAnsiTheme="majorHAnsi" w:cstheme="majorBidi"/>
      <w:i/>
      <w:iCs/>
      <w:color w:val="31849B" w:themeColor="accent5" w:themeShade="BF"/>
      <w:sz w:val="25"/>
      <w:szCs w:val="25"/>
    </w:rPr>
  </w:style>
  <w:style w:type="character" w:customStyle="1" w:styleId="berschrift5Zchn">
    <w:name w:val="Überschrift 5 Zchn"/>
    <w:basedOn w:val="Absatz-Standardschriftart"/>
    <w:link w:val="berschrift5"/>
    <w:uiPriority w:val="9"/>
    <w:semiHidden/>
    <w:rsid w:val="004B3B5B"/>
    <w:rPr>
      <w:rFonts w:asciiTheme="majorHAnsi" w:eastAsiaTheme="majorEastAsia" w:hAnsiTheme="majorHAnsi" w:cstheme="majorBidi"/>
      <w:i/>
      <w:iCs/>
      <w:color w:val="632423" w:themeColor="accent2" w:themeShade="80"/>
      <w:sz w:val="24"/>
      <w:szCs w:val="24"/>
    </w:rPr>
  </w:style>
  <w:style w:type="character" w:customStyle="1" w:styleId="berschrift6Zchn">
    <w:name w:val="Überschrift 6 Zchn"/>
    <w:basedOn w:val="Absatz-Standardschriftart"/>
    <w:link w:val="berschrift6"/>
    <w:uiPriority w:val="9"/>
    <w:semiHidden/>
    <w:rsid w:val="004B3B5B"/>
    <w:rPr>
      <w:rFonts w:asciiTheme="majorHAnsi" w:eastAsiaTheme="majorEastAsia" w:hAnsiTheme="majorHAnsi" w:cstheme="majorBidi"/>
      <w:i/>
      <w:iCs/>
      <w:color w:val="984806" w:themeColor="accent6" w:themeShade="80"/>
      <w:sz w:val="23"/>
      <w:szCs w:val="23"/>
    </w:rPr>
  </w:style>
  <w:style w:type="character" w:customStyle="1" w:styleId="berschrift7Zchn">
    <w:name w:val="Überschrift 7 Zchn"/>
    <w:basedOn w:val="Absatz-Standardschriftart"/>
    <w:link w:val="berschrift7"/>
    <w:uiPriority w:val="9"/>
    <w:semiHidden/>
    <w:rsid w:val="004B3B5B"/>
    <w:rPr>
      <w:rFonts w:asciiTheme="majorHAnsi" w:eastAsiaTheme="majorEastAsia" w:hAnsiTheme="majorHAnsi" w:cstheme="majorBidi"/>
      <w:color w:val="244061" w:themeColor="accent1" w:themeShade="80"/>
    </w:rPr>
  </w:style>
  <w:style w:type="character" w:customStyle="1" w:styleId="berschrift8Zchn">
    <w:name w:val="Überschrift 8 Zchn"/>
    <w:basedOn w:val="Absatz-Standardschriftart"/>
    <w:link w:val="berschrift8"/>
    <w:uiPriority w:val="9"/>
    <w:semiHidden/>
    <w:rsid w:val="004B3B5B"/>
    <w:rPr>
      <w:rFonts w:asciiTheme="majorHAnsi" w:eastAsiaTheme="majorEastAsia" w:hAnsiTheme="majorHAnsi" w:cstheme="majorBidi"/>
      <w:color w:val="632423" w:themeColor="accent2" w:themeShade="80"/>
      <w:sz w:val="21"/>
      <w:szCs w:val="21"/>
    </w:rPr>
  </w:style>
  <w:style w:type="character" w:customStyle="1" w:styleId="berschrift9Zchn">
    <w:name w:val="Überschrift 9 Zchn"/>
    <w:basedOn w:val="Absatz-Standardschriftart"/>
    <w:link w:val="berschrift9"/>
    <w:uiPriority w:val="9"/>
    <w:semiHidden/>
    <w:rsid w:val="004B3B5B"/>
    <w:rPr>
      <w:rFonts w:asciiTheme="majorHAnsi" w:eastAsiaTheme="majorEastAsia" w:hAnsiTheme="majorHAnsi" w:cstheme="majorBidi"/>
      <w:color w:val="984806" w:themeColor="accent6" w:themeShade="80"/>
    </w:rPr>
  </w:style>
  <w:style w:type="paragraph" w:styleId="Beschriftung">
    <w:name w:val="caption"/>
    <w:basedOn w:val="Standard"/>
    <w:next w:val="Standard"/>
    <w:uiPriority w:val="35"/>
    <w:semiHidden/>
    <w:unhideWhenUsed/>
    <w:qFormat/>
    <w:rsid w:val="004B3B5B"/>
    <w:pPr>
      <w:spacing w:line="240" w:lineRule="auto"/>
    </w:pPr>
    <w:rPr>
      <w:b/>
      <w:bCs/>
      <w:smallCaps/>
      <w:color w:val="4F81BD" w:themeColor="accent1"/>
      <w:spacing w:val="6"/>
    </w:rPr>
  </w:style>
  <w:style w:type="paragraph" w:styleId="Titel">
    <w:name w:val="Title"/>
    <w:basedOn w:val="Standard"/>
    <w:next w:val="Standard"/>
    <w:link w:val="TitelZchn"/>
    <w:uiPriority w:val="10"/>
    <w:qFormat/>
    <w:rsid w:val="004B3B5B"/>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elZchn">
    <w:name w:val="Titel Zchn"/>
    <w:basedOn w:val="Absatz-Standardschriftart"/>
    <w:link w:val="Titel"/>
    <w:uiPriority w:val="10"/>
    <w:rsid w:val="004B3B5B"/>
    <w:rPr>
      <w:rFonts w:asciiTheme="majorHAnsi" w:eastAsiaTheme="majorEastAsia" w:hAnsiTheme="majorHAnsi" w:cstheme="majorBidi"/>
      <w:color w:val="365F91" w:themeColor="accent1" w:themeShade="BF"/>
      <w:spacing w:val="-10"/>
      <w:sz w:val="52"/>
      <w:szCs w:val="52"/>
    </w:rPr>
  </w:style>
  <w:style w:type="paragraph" w:styleId="Untertitel">
    <w:name w:val="Subtitle"/>
    <w:basedOn w:val="Standard"/>
    <w:next w:val="Standard"/>
    <w:link w:val="UntertitelZchn"/>
    <w:uiPriority w:val="11"/>
    <w:qFormat/>
    <w:rsid w:val="004B3B5B"/>
    <w:pPr>
      <w:numPr>
        <w:ilvl w:val="1"/>
      </w:numPr>
      <w:spacing w:line="240" w:lineRule="auto"/>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4B3B5B"/>
    <w:rPr>
      <w:rFonts w:asciiTheme="majorHAnsi" w:eastAsiaTheme="majorEastAsia" w:hAnsiTheme="majorHAnsi" w:cstheme="majorBidi"/>
    </w:rPr>
  </w:style>
  <w:style w:type="character" w:styleId="Hervorhebung">
    <w:name w:val="Emphasis"/>
    <w:basedOn w:val="Absatz-Standardschriftart"/>
    <w:uiPriority w:val="20"/>
    <w:qFormat/>
    <w:rsid w:val="004B3B5B"/>
    <w:rPr>
      <w:i/>
      <w:iCs/>
    </w:rPr>
  </w:style>
  <w:style w:type="paragraph" w:styleId="KeinLeerraum">
    <w:name w:val="No Spacing"/>
    <w:uiPriority w:val="1"/>
    <w:qFormat/>
    <w:rsid w:val="004B3B5B"/>
    <w:pPr>
      <w:spacing w:after="0" w:line="240" w:lineRule="auto"/>
    </w:pPr>
  </w:style>
  <w:style w:type="paragraph" w:styleId="Zitat">
    <w:name w:val="Quote"/>
    <w:basedOn w:val="Standard"/>
    <w:next w:val="Standard"/>
    <w:link w:val="ZitatZchn"/>
    <w:uiPriority w:val="29"/>
    <w:qFormat/>
    <w:rsid w:val="004B3B5B"/>
    <w:pPr>
      <w:spacing w:before="120"/>
      <w:ind w:left="720" w:right="720"/>
      <w:jc w:val="center"/>
    </w:pPr>
    <w:rPr>
      <w:i/>
      <w:iCs/>
    </w:rPr>
  </w:style>
  <w:style w:type="character" w:customStyle="1" w:styleId="ZitatZchn">
    <w:name w:val="Zitat Zchn"/>
    <w:basedOn w:val="Absatz-Standardschriftart"/>
    <w:link w:val="Zitat"/>
    <w:uiPriority w:val="29"/>
    <w:rsid w:val="004B3B5B"/>
    <w:rPr>
      <w:i/>
      <w:iCs/>
    </w:rPr>
  </w:style>
  <w:style w:type="paragraph" w:styleId="IntensivesZitat">
    <w:name w:val="Intense Quote"/>
    <w:basedOn w:val="Standard"/>
    <w:next w:val="Standard"/>
    <w:link w:val="IntensivesZitatZchn"/>
    <w:uiPriority w:val="30"/>
    <w:qFormat/>
    <w:rsid w:val="004B3B5B"/>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ivesZitatZchn">
    <w:name w:val="Intensives Zitat Zchn"/>
    <w:basedOn w:val="Absatz-Standardschriftart"/>
    <w:link w:val="IntensivesZitat"/>
    <w:uiPriority w:val="30"/>
    <w:rsid w:val="004B3B5B"/>
    <w:rPr>
      <w:rFonts w:asciiTheme="majorHAnsi" w:eastAsiaTheme="majorEastAsia" w:hAnsiTheme="majorHAnsi" w:cstheme="majorBidi"/>
      <w:color w:val="4F81BD" w:themeColor="accent1"/>
      <w:sz w:val="24"/>
      <w:szCs w:val="24"/>
    </w:rPr>
  </w:style>
  <w:style w:type="character" w:styleId="SchwacheHervorhebung">
    <w:name w:val="Subtle Emphasis"/>
    <w:basedOn w:val="Absatz-Standardschriftart"/>
    <w:uiPriority w:val="19"/>
    <w:qFormat/>
    <w:rsid w:val="004B3B5B"/>
    <w:rPr>
      <w:i/>
      <w:iCs/>
      <w:color w:val="404040" w:themeColor="text1" w:themeTint="BF"/>
    </w:rPr>
  </w:style>
  <w:style w:type="character" w:styleId="IntensiveHervorhebung">
    <w:name w:val="Intense Emphasis"/>
    <w:basedOn w:val="Absatz-Standardschriftart"/>
    <w:uiPriority w:val="21"/>
    <w:qFormat/>
    <w:rsid w:val="004B3B5B"/>
    <w:rPr>
      <w:b w:val="0"/>
      <w:bCs w:val="0"/>
      <w:i/>
      <w:iCs/>
      <w:color w:val="4F81BD" w:themeColor="accent1"/>
    </w:rPr>
  </w:style>
  <w:style w:type="character" w:styleId="SchwacherVerweis">
    <w:name w:val="Subtle Reference"/>
    <w:basedOn w:val="Absatz-Standardschriftart"/>
    <w:uiPriority w:val="31"/>
    <w:qFormat/>
    <w:rsid w:val="004B3B5B"/>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4B3B5B"/>
    <w:rPr>
      <w:b/>
      <w:bCs/>
      <w:smallCaps/>
      <w:color w:val="4F81BD" w:themeColor="accent1"/>
      <w:spacing w:val="5"/>
      <w:u w:val="single"/>
    </w:rPr>
  </w:style>
  <w:style w:type="character" w:styleId="Buchtitel">
    <w:name w:val="Book Title"/>
    <w:basedOn w:val="Absatz-Standardschriftart"/>
    <w:uiPriority w:val="33"/>
    <w:qFormat/>
    <w:rsid w:val="004B3B5B"/>
    <w:rPr>
      <w:b/>
      <w:bCs/>
      <w:smallCaps/>
    </w:rPr>
  </w:style>
  <w:style w:type="paragraph" w:styleId="Inhaltsverzeichnisberschrift">
    <w:name w:val="TOC Heading"/>
    <w:basedOn w:val="berschrift1"/>
    <w:next w:val="Standard"/>
    <w:uiPriority w:val="39"/>
    <w:semiHidden/>
    <w:unhideWhenUsed/>
    <w:qFormat/>
    <w:rsid w:val="004B3B5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692970">
      <w:bodyDiv w:val="1"/>
      <w:marLeft w:val="0"/>
      <w:marRight w:val="0"/>
      <w:marTop w:val="0"/>
      <w:marBottom w:val="0"/>
      <w:divBdr>
        <w:top w:val="none" w:sz="0" w:space="0" w:color="auto"/>
        <w:left w:val="none" w:sz="0" w:space="0" w:color="auto"/>
        <w:bottom w:val="none" w:sz="0" w:space="0" w:color="auto"/>
        <w:right w:val="none" w:sz="0" w:space="0" w:color="auto"/>
      </w:divBdr>
      <w:divsChild>
        <w:div w:id="1587880848">
          <w:marLeft w:val="0"/>
          <w:marRight w:val="0"/>
          <w:marTop w:val="0"/>
          <w:marBottom w:val="0"/>
          <w:divBdr>
            <w:top w:val="none" w:sz="0" w:space="0" w:color="auto"/>
            <w:left w:val="none" w:sz="0" w:space="0" w:color="auto"/>
            <w:bottom w:val="none" w:sz="0" w:space="0" w:color="auto"/>
            <w:right w:val="none" w:sz="0" w:space="0" w:color="auto"/>
          </w:divBdr>
          <w:divsChild>
            <w:div w:id="1192647899">
              <w:marLeft w:val="0"/>
              <w:marRight w:val="0"/>
              <w:marTop w:val="0"/>
              <w:marBottom w:val="0"/>
              <w:divBdr>
                <w:top w:val="none" w:sz="0" w:space="0" w:color="auto"/>
                <w:left w:val="none" w:sz="0" w:space="0" w:color="auto"/>
                <w:bottom w:val="none" w:sz="0" w:space="0" w:color="auto"/>
                <w:right w:val="none" w:sz="0" w:space="0" w:color="auto"/>
              </w:divBdr>
            </w:div>
          </w:divsChild>
        </w:div>
        <w:div w:id="1636789503">
          <w:marLeft w:val="0"/>
          <w:marRight w:val="0"/>
          <w:marTop w:val="0"/>
          <w:marBottom w:val="0"/>
          <w:divBdr>
            <w:top w:val="none" w:sz="0" w:space="0" w:color="auto"/>
            <w:left w:val="none" w:sz="0" w:space="0" w:color="auto"/>
            <w:bottom w:val="none" w:sz="0" w:space="0" w:color="auto"/>
            <w:right w:val="none" w:sz="0" w:space="0" w:color="auto"/>
          </w:divBdr>
        </w:div>
      </w:divsChild>
    </w:div>
    <w:div w:id="514078382">
      <w:bodyDiv w:val="1"/>
      <w:marLeft w:val="0"/>
      <w:marRight w:val="0"/>
      <w:marTop w:val="0"/>
      <w:marBottom w:val="0"/>
      <w:divBdr>
        <w:top w:val="none" w:sz="0" w:space="0" w:color="auto"/>
        <w:left w:val="none" w:sz="0" w:space="0" w:color="auto"/>
        <w:bottom w:val="none" w:sz="0" w:space="0" w:color="auto"/>
        <w:right w:val="none" w:sz="0" w:space="0" w:color="auto"/>
      </w:divBdr>
    </w:div>
    <w:div w:id="659621516">
      <w:bodyDiv w:val="1"/>
      <w:marLeft w:val="0"/>
      <w:marRight w:val="0"/>
      <w:marTop w:val="0"/>
      <w:marBottom w:val="0"/>
      <w:divBdr>
        <w:top w:val="none" w:sz="0" w:space="0" w:color="auto"/>
        <w:left w:val="none" w:sz="0" w:space="0" w:color="auto"/>
        <w:bottom w:val="none" w:sz="0" w:space="0" w:color="auto"/>
        <w:right w:val="none" w:sz="0" w:space="0" w:color="auto"/>
      </w:divBdr>
    </w:div>
    <w:div w:id="854073531">
      <w:bodyDiv w:val="1"/>
      <w:marLeft w:val="0"/>
      <w:marRight w:val="0"/>
      <w:marTop w:val="0"/>
      <w:marBottom w:val="0"/>
      <w:divBdr>
        <w:top w:val="none" w:sz="0" w:space="0" w:color="auto"/>
        <w:left w:val="none" w:sz="0" w:space="0" w:color="auto"/>
        <w:bottom w:val="none" w:sz="0" w:space="0" w:color="auto"/>
        <w:right w:val="none" w:sz="0" w:space="0" w:color="auto"/>
      </w:divBdr>
    </w:div>
    <w:div w:id="1012951454">
      <w:bodyDiv w:val="1"/>
      <w:marLeft w:val="0"/>
      <w:marRight w:val="0"/>
      <w:marTop w:val="0"/>
      <w:marBottom w:val="0"/>
      <w:divBdr>
        <w:top w:val="none" w:sz="0" w:space="0" w:color="auto"/>
        <w:left w:val="none" w:sz="0" w:space="0" w:color="auto"/>
        <w:bottom w:val="none" w:sz="0" w:space="0" w:color="auto"/>
        <w:right w:val="none" w:sz="0" w:space="0" w:color="auto"/>
      </w:divBdr>
    </w:div>
    <w:div w:id="1402362055">
      <w:bodyDiv w:val="1"/>
      <w:marLeft w:val="0"/>
      <w:marRight w:val="0"/>
      <w:marTop w:val="0"/>
      <w:marBottom w:val="0"/>
      <w:divBdr>
        <w:top w:val="none" w:sz="0" w:space="0" w:color="auto"/>
        <w:left w:val="none" w:sz="0" w:space="0" w:color="auto"/>
        <w:bottom w:val="none" w:sz="0" w:space="0" w:color="auto"/>
        <w:right w:val="none" w:sz="0" w:space="0" w:color="auto"/>
      </w:divBdr>
    </w:div>
    <w:div w:id="1512840195">
      <w:bodyDiv w:val="1"/>
      <w:marLeft w:val="0"/>
      <w:marRight w:val="0"/>
      <w:marTop w:val="0"/>
      <w:marBottom w:val="0"/>
      <w:divBdr>
        <w:top w:val="none" w:sz="0" w:space="0" w:color="auto"/>
        <w:left w:val="none" w:sz="0" w:space="0" w:color="auto"/>
        <w:bottom w:val="none" w:sz="0" w:space="0" w:color="auto"/>
        <w:right w:val="none" w:sz="0" w:space="0" w:color="auto"/>
      </w:divBdr>
    </w:div>
    <w:div w:id="1698266675">
      <w:bodyDiv w:val="1"/>
      <w:marLeft w:val="0"/>
      <w:marRight w:val="0"/>
      <w:marTop w:val="0"/>
      <w:marBottom w:val="0"/>
      <w:divBdr>
        <w:top w:val="none" w:sz="0" w:space="0" w:color="auto"/>
        <w:left w:val="none" w:sz="0" w:space="0" w:color="auto"/>
        <w:bottom w:val="none" w:sz="0" w:space="0" w:color="auto"/>
        <w:right w:val="none" w:sz="0" w:space="0" w:color="auto"/>
      </w:divBdr>
    </w:div>
    <w:div w:id="1862549442">
      <w:bodyDiv w:val="1"/>
      <w:marLeft w:val="0"/>
      <w:marRight w:val="0"/>
      <w:marTop w:val="0"/>
      <w:marBottom w:val="0"/>
      <w:divBdr>
        <w:top w:val="none" w:sz="0" w:space="0" w:color="auto"/>
        <w:left w:val="none" w:sz="0" w:space="0" w:color="auto"/>
        <w:bottom w:val="none" w:sz="0" w:space="0" w:color="auto"/>
        <w:right w:val="none" w:sz="0" w:space="0" w:color="auto"/>
      </w:divBdr>
      <w:divsChild>
        <w:div w:id="1293441403">
          <w:marLeft w:val="0"/>
          <w:marRight w:val="0"/>
          <w:marTop w:val="0"/>
          <w:marBottom w:val="0"/>
          <w:divBdr>
            <w:top w:val="none" w:sz="0" w:space="0" w:color="auto"/>
            <w:left w:val="none" w:sz="0" w:space="0" w:color="auto"/>
            <w:bottom w:val="none" w:sz="0" w:space="0" w:color="auto"/>
            <w:right w:val="none" w:sz="0" w:space="0" w:color="auto"/>
          </w:divBdr>
          <w:divsChild>
            <w:div w:id="1596130593">
              <w:marLeft w:val="0"/>
              <w:marRight w:val="0"/>
              <w:marTop w:val="0"/>
              <w:marBottom w:val="0"/>
              <w:divBdr>
                <w:top w:val="none" w:sz="0" w:space="0" w:color="auto"/>
                <w:left w:val="none" w:sz="0" w:space="0" w:color="auto"/>
                <w:bottom w:val="none" w:sz="0" w:space="0" w:color="auto"/>
                <w:right w:val="none" w:sz="0" w:space="0" w:color="auto"/>
              </w:divBdr>
            </w:div>
          </w:divsChild>
        </w:div>
        <w:div w:id="1649818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microsoft.com/office/2007/relationships/hdphoto" Target="media/hdphoto5.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11022-2EC9-40A6-8BF2-CD788775C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1820</Words>
  <Characters>11472</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 Ramseier</dc:creator>
  <cp:lastModifiedBy>Gemeinschaftshaus Wohngenossenschaft im Oberdorf</cp:lastModifiedBy>
  <cp:revision>11</cp:revision>
  <cp:lastPrinted>2022-09-28T09:15:00Z</cp:lastPrinted>
  <dcterms:created xsi:type="dcterms:W3CDTF">2022-09-11T08:10:00Z</dcterms:created>
  <dcterms:modified xsi:type="dcterms:W3CDTF">2022-09-28T09:17:00Z</dcterms:modified>
</cp:coreProperties>
</file>